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200B" w14:textId="779B6E3A" w:rsidR="001919CB" w:rsidRPr="0032726E" w:rsidRDefault="002C2219" w:rsidP="00552B01">
      <w:pPr>
        <w:pStyle w:val="Default"/>
        <w:spacing w:line="360" w:lineRule="auto"/>
        <w:jc w:val="right"/>
        <w:rPr>
          <w:rFonts w:asciiTheme="minorBidi" w:hAnsiTheme="minorBidi" w:cstheme="minorBidi"/>
          <w:color w:val="auto"/>
          <w:sz w:val="20"/>
          <w:szCs w:val="22"/>
        </w:rPr>
      </w:pPr>
      <w:r>
        <w:rPr>
          <w:rFonts w:asciiTheme="minorBidi" w:hAnsiTheme="minorBidi" w:cstheme="minorBidi"/>
          <w:color w:val="auto"/>
          <w:sz w:val="20"/>
          <w:szCs w:val="22"/>
        </w:rPr>
        <w:t>Buenos Aires, 3 de Agosto de 2020</w:t>
      </w:r>
    </w:p>
    <w:p w14:paraId="64141C89" w14:textId="77777777" w:rsidR="001919CB" w:rsidRPr="0032726E" w:rsidRDefault="001919CB" w:rsidP="00552B01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2"/>
          <w:szCs w:val="22"/>
        </w:rPr>
      </w:pPr>
    </w:p>
    <w:p w14:paraId="7297AC1A" w14:textId="77777777" w:rsidR="001919CB" w:rsidRPr="0032726E" w:rsidRDefault="001919CB" w:rsidP="00552B01">
      <w:pPr>
        <w:pStyle w:val="Default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26"/>
          <w:szCs w:val="26"/>
        </w:rPr>
      </w:pPr>
      <w:r w:rsidRPr="0032726E">
        <w:rPr>
          <w:rFonts w:asciiTheme="minorBidi" w:hAnsiTheme="minorBidi" w:cstheme="minorBidi"/>
          <w:b/>
          <w:bCs/>
          <w:color w:val="auto"/>
          <w:sz w:val="26"/>
          <w:szCs w:val="26"/>
        </w:rPr>
        <w:t>PROCESO</w:t>
      </w:r>
      <w:r w:rsidR="008713AF" w:rsidRPr="0032726E">
        <w:rPr>
          <w:rFonts w:asciiTheme="minorBidi" w:hAnsiTheme="minorBidi" w:cstheme="minorBidi"/>
          <w:b/>
          <w:bCs/>
          <w:color w:val="auto"/>
          <w:sz w:val="26"/>
          <w:szCs w:val="26"/>
        </w:rPr>
        <w:t xml:space="preserve"> DE SELECCIÓN DE PRESENTACIONES</w:t>
      </w:r>
    </w:p>
    <w:p w14:paraId="3FB256B5" w14:textId="77777777" w:rsidR="00FD4A7A" w:rsidRPr="0032726E" w:rsidRDefault="00FD4A7A" w:rsidP="00552B01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18"/>
          <w:szCs w:val="22"/>
        </w:rPr>
      </w:pPr>
    </w:p>
    <w:p w14:paraId="37B541EF" w14:textId="77777777" w:rsidR="001919CB" w:rsidRPr="0032726E" w:rsidRDefault="00DE69EF" w:rsidP="00552B01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Bidi" w:hAnsiTheme="minorBidi" w:cstheme="minorBidi"/>
          <w:b/>
          <w:color w:val="auto"/>
          <w:sz w:val="22"/>
        </w:rPr>
      </w:pPr>
      <w:r w:rsidRPr="0032726E">
        <w:rPr>
          <w:rFonts w:asciiTheme="minorBidi" w:hAnsiTheme="minorBidi" w:cstheme="minorBidi"/>
          <w:b/>
          <w:color w:val="auto"/>
          <w:sz w:val="22"/>
        </w:rPr>
        <w:t>Visión</w:t>
      </w:r>
    </w:p>
    <w:p w14:paraId="3FAF420B" w14:textId="77777777" w:rsidR="00DE69EF" w:rsidRPr="0032726E" w:rsidRDefault="00BA3557" w:rsidP="00552B01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0"/>
          <w:szCs w:val="22"/>
        </w:rPr>
      </w:pPr>
      <w:r w:rsidRPr="0032726E">
        <w:rPr>
          <w:rFonts w:asciiTheme="minorBidi" w:hAnsiTheme="minorBidi" w:cstheme="minorBidi"/>
          <w:color w:val="auto"/>
          <w:sz w:val="20"/>
          <w:szCs w:val="22"/>
        </w:rPr>
        <w:t xml:space="preserve">Reconocer </w:t>
      </w:r>
      <w:r w:rsidR="008438D6" w:rsidRPr="0032726E">
        <w:rPr>
          <w:rFonts w:asciiTheme="minorBidi" w:hAnsiTheme="minorBidi" w:cstheme="minorBidi"/>
          <w:color w:val="auto"/>
          <w:sz w:val="20"/>
          <w:szCs w:val="22"/>
        </w:rPr>
        <w:t xml:space="preserve">y honrar las contribuciones </w:t>
      </w:r>
      <w:r w:rsidR="000003DB" w:rsidRPr="0032726E">
        <w:rPr>
          <w:rFonts w:asciiTheme="minorBidi" w:hAnsiTheme="minorBidi" w:cstheme="minorBidi"/>
          <w:color w:val="auto"/>
          <w:sz w:val="20"/>
          <w:szCs w:val="22"/>
        </w:rPr>
        <w:t>de diversos profesionales de Dirección de Proyectos que han adoptado, valorado</w:t>
      </w:r>
      <w:r w:rsidR="00DE69EF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y </w:t>
      </w:r>
      <w:r w:rsidR="00A17981" w:rsidRPr="0032726E">
        <w:rPr>
          <w:rFonts w:asciiTheme="minorBidi" w:hAnsiTheme="minorBidi" w:cstheme="minorBidi"/>
          <w:color w:val="auto"/>
          <w:sz w:val="20"/>
          <w:szCs w:val="22"/>
        </w:rPr>
        <w:t xml:space="preserve">aplicado buenas prácticas </w:t>
      </w:r>
      <w:r w:rsidR="0012003D" w:rsidRPr="0032726E">
        <w:rPr>
          <w:rFonts w:asciiTheme="minorBidi" w:hAnsiTheme="minorBidi" w:cstheme="minorBidi"/>
          <w:color w:val="auto"/>
          <w:sz w:val="20"/>
          <w:szCs w:val="22"/>
        </w:rPr>
        <w:t>en sus proyectos  que enfrentan</w:t>
      </w:r>
      <w:r w:rsidR="00AD1BD2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cada vez más</w:t>
      </w:r>
      <w:r w:rsidR="0012003D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desafíos </w:t>
      </w:r>
      <w:r w:rsidR="00AD1BD2" w:rsidRPr="0032726E">
        <w:rPr>
          <w:rFonts w:asciiTheme="minorBidi" w:hAnsiTheme="minorBidi" w:cstheme="minorBidi"/>
          <w:color w:val="auto"/>
          <w:sz w:val="20"/>
          <w:szCs w:val="22"/>
        </w:rPr>
        <w:t xml:space="preserve">económicos, </w:t>
      </w:r>
      <w:r w:rsidR="0012003D" w:rsidRPr="0032726E">
        <w:rPr>
          <w:rFonts w:asciiTheme="minorBidi" w:hAnsiTheme="minorBidi" w:cstheme="minorBidi"/>
          <w:color w:val="auto"/>
          <w:sz w:val="20"/>
          <w:szCs w:val="22"/>
        </w:rPr>
        <w:t xml:space="preserve">sociales y </w:t>
      </w:r>
      <w:r w:rsidR="00AD1BD2" w:rsidRPr="0032726E">
        <w:rPr>
          <w:rFonts w:asciiTheme="minorBidi" w:hAnsiTheme="minorBidi" w:cstheme="minorBidi"/>
          <w:color w:val="auto"/>
          <w:sz w:val="20"/>
          <w:szCs w:val="22"/>
        </w:rPr>
        <w:t xml:space="preserve">ambientales, además de </w:t>
      </w:r>
      <w:r w:rsidR="0012003D" w:rsidRPr="0032726E">
        <w:rPr>
          <w:rFonts w:asciiTheme="minorBidi" w:hAnsiTheme="minorBidi" w:cstheme="minorBidi"/>
          <w:color w:val="auto"/>
          <w:sz w:val="20"/>
          <w:szCs w:val="22"/>
        </w:rPr>
        <w:t>un entorno</w:t>
      </w:r>
      <w:r w:rsidR="002C0A49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que cambia</w:t>
      </w:r>
      <w:r w:rsidR="00552B01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</w:t>
      </w:r>
      <w:r w:rsidR="002C0A49" w:rsidRPr="0032726E">
        <w:rPr>
          <w:rFonts w:asciiTheme="minorBidi" w:hAnsiTheme="minorBidi" w:cstheme="minorBidi"/>
          <w:color w:val="auto"/>
          <w:sz w:val="20"/>
          <w:szCs w:val="22"/>
        </w:rPr>
        <w:t>rápidamente</w:t>
      </w:r>
      <w:r w:rsidR="00DE69EF" w:rsidRPr="0032726E">
        <w:rPr>
          <w:rFonts w:asciiTheme="minorBidi" w:hAnsiTheme="minorBidi" w:cstheme="minorBidi"/>
          <w:color w:val="auto"/>
          <w:sz w:val="20"/>
          <w:szCs w:val="22"/>
        </w:rPr>
        <w:t>.</w:t>
      </w:r>
    </w:p>
    <w:p w14:paraId="41858021" w14:textId="77777777" w:rsidR="00495B1D" w:rsidRPr="0032726E" w:rsidRDefault="00495B1D" w:rsidP="00552B01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0"/>
          <w:szCs w:val="22"/>
        </w:rPr>
      </w:pPr>
    </w:p>
    <w:p w14:paraId="39914D8D" w14:textId="77777777" w:rsidR="001919CB" w:rsidRPr="0032726E" w:rsidRDefault="00DE69EF" w:rsidP="00552B01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Bidi" w:hAnsiTheme="minorBidi" w:cstheme="minorBidi"/>
          <w:b/>
          <w:color w:val="auto"/>
          <w:sz w:val="22"/>
        </w:rPr>
      </w:pPr>
      <w:r w:rsidRPr="0032726E">
        <w:rPr>
          <w:rFonts w:asciiTheme="minorBidi" w:hAnsiTheme="minorBidi" w:cstheme="minorBidi"/>
          <w:b/>
          <w:color w:val="auto"/>
          <w:sz w:val="22"/>
        </w:rPr>
        <w:t>Misión</w:t>
      </w:r>
    </w:p>
    <w:p w14:paraId="1658F2B7" w14:textId="77777777" w:rsidR="00FA28DA" w:rsidRPr="0032726E" w:rsidRDefault="006C747A" w:rsidP="00552B01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0"/>
          <w:szCs w:val="22"/>
        </w:rPr>
      </w:pPr>
      <w:r w:rsidRPr="0032726E">
        <w:rPr>
          <w:rFonts w:asciiTheme="minorBidi" w:hAnsiTheme="minorBidi" w:cstheme="minorBidi"/>
          <w:color w:val="auto"/>
          <w:sz w:val="20"/>
          <w:szCs w:val="22"/>
        </w:rPr>
        <w:t>Compartir</w:t>
      </w:r>
      <w:r w:rsidR="00DE69EF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temas de interés relacionados </w:t>
      </w:r>
      <w:r w:rsidR="00BD4792" w:rsidRPr="0032726E">
        <w:rPr>
          <w:rFonts w:asciiTheme="minorBidi" w:hAnsiTheme="minorBidi" w:cstheme="minorBidi"/>
          <w:color w:val="auto"/>
          <w:sz w:val="20"/>
          <w:szCs w:val="22"/>
        </w:rPr>
        <w:t>con</w:t>
      </w:r>
      <w:r w:rsidR="0001562D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casos de éxito y tendencias en</w:t>
      </w:r>
      <w:r w:rsidR="00DE69EF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la</w:t>
      </w:r>
      <w:r w:rsidR="00AD1BD2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implementación de</w:t>
      </w:r>
      <w:r w:rsidR="00DE69EF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buenas prácticas en </w:t>
      </w:r>
      <w:r w:rsidR="007A7E4B" w:rsidRPr="0032726E">
        <w:rPr>
          <w:rFonts w:asciiTheme="minorBidi" w:hAnsiTheme="minorBidi" w:cstheme="minorBidi"/>
          <w:color w:val="auto"/>
          <w:sz w:val="20"/>
          <w:szCs w:val="22"/>
        </w:rPr>
        <w:t>Dirección</w:t>
      </w:r>
      <w:r w:rsidR="00DE69EF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de Proyectos</w:t>
      </w:r>
      <w:r w:rsidR="00552B01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</w:t>
      </w:r>
      <w:r w:rsidR="00685E49" w:rsidRPr="0032726E">
        <w:rPr>
          <w:rFonts w:asciiTheme="minorBidi" w:hAnsiTheme="minorBidi" w:cstheme="minorBidi"/>
          <w:color w:val="auto"/>
          <w:sz w:val="20"/>
          <w:szCs w:val="22"/>
        </w:rPr>
        <w:t xml:space="preserve">que </w:t>
      </w:r>
      <w:r w:rsidR="0001562D" w:rsidRPr="0032726E">
        <w:rPr>
          <w:rFonts w:asciiTheme="minorBidi" w:hAnsiTheme="minorBidi" w:cstheme="minorBidi"/>
          <w:color w:val="auto"/>
          <w:sz w:val="20"/>
          <w:szCs w:val="22"/>
        </w:rPr>
        <w:t xml:space="preserve">evidencien la </w:t>
      </w:r>
      <w:r w:rsidR="00685E49" w:rsidRPr="0032726E">
        <w:rPr>
          <w:rFonts w:asciiTheme="minorBidi" w:hAnsiTheme="minorBidi" w:cstheme="minorBidi"/>
          <w:color w:val="auto"/>
          <w:sz w:val="20"/>
          <w:szCs w:val="22"/>
        </w:rPr>
        <w:t xml:space="preserve">entrega </w:t>
      </w:r>
      <w:r w:rsidR="0001562D" w:rsidRPr="0032726E">
        <w:rPr>
          <w:rFonts w:asciiTheme="minorBidi" w:hAnsiTheme="minorBidi" w:cstheme="minorBidi"/>
          <w:color w:val="auto"/>
          <w:sz w:val="20"/>
          <w:szCs w:val="22"/>
        </w:rPr>
        <w:t xml:space="preserve">de </w:t>
      </w:r>
      <w:r w:rsidR="00AD1BD2" w:rsidRPr="0032726E">
        <w:rPr>
          <w:rFonts w:asciiTheme="minorBidi" w:hAnsiTheme="minorBidi" w:cstheme="minorBidi"/>
          <w:color w:val="auto"/>
          <w:sz w:val="20"/>
          <w:szCs w:val="22"/>
        </w:rPr>
        <w:t>valor a las partes interesadas mediante la finalización exitosa de proyectos</w:t>
      </w:r>
      <w:r w:rsidR="0001562D" w:rsidRPr="0032726E">
        <w:rPr>
          <w:rFonts w:asciiTheme="minorBidi" w:hAnsiTheme="minorBidi" w:cstheme="minorBidi"/>
          <w:color w:val="auto"/>
          <w:sz w:val="20"/>
          <w:szCs w:val="22"/>
        </w:rPr>
        <w:t>;</w:t>
      </w:r>
      <w:r w:rsidR="00552B01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</w:t>
      </w:r>
      <w:r w:rsidR="0001562D" w:rsidRPr="0032726E">
        <w:rPr>
          <w:rFonts w:asciiTheme="minorBidi" w:hAnsiTheme="minorBidi" w:cstheme="minorBidi"/>
          <w:color w:val="auto"/>
          <w:sz w:val="20"/>
          <w:szCs w:val="22"/>
        </w:rPr>
        <w:t xml:space="preserve">además, </w:t>
      </w:r>
      <w:r w:rsidRPr="0032726E">
        <w:rPr>
          <w:rFonts w:asciiTheme="minorBidi" w:hAnsiTheme="minorBidi" w:cstheme="minorBidi"/>
          <w:color w:val="auto"/>
          <w:sz w:val="20"/>
          <w:szCs w:val="22"/>
        </w:rPr>
        <w:t>propiciar</w:t>
      </w:r>
      <w:r w:rsidR="00DE69EF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el intercambio de conocimiento, </w:t>
      </w:r>
      <w:r w:rsidR="0001562D" w:rsidRPr="0032726E">
        <w:rPr>
          <w:rFonts w:asciiTheme="minorBidi" w:hAnsiTheme="minorBidi" w:cstheme="minorBidi"/>
          <w:color w:val="auto"/>
          <w:sz w:val="20"/>
          <w:szCs w:val="22"/>
        </w:rPr>
        <w:t xml:space="preserve">lecciones aprendidas, </w:t>
      </w:r>
      <w:r w:rsidR="007A7E4B" w:rsidRPr="0032726E">
        <w:rPr>
          <w:rFonts w:asciiTheme="minorBidi" w:hAnsiTheme="minorBidi" w:cstheme="minorBidi"/>
          <w:color w:val="auto"/>
          <w:sz w:val="20"/>
          <w:szCs w:val="22"/>
        </w:rPr>
        <w:t xml:space="preserve">experiencias </w:t>
      </w:r>
      <w:r w:rsidR="00DE69EF" w:rsidRPr="0032726E">
        <w:rPr>
          <w:rFonts w:asciiTheme="minorBidi" w:hAnsiTheme="minorBidi" w:cstheme="minorBidi"/>
          <w:color w:val="auto"/>
          <w:sz w:val="20"/>
          <w:szCs w:val="22"/>
        </w:rPr>
        <w:t xml:space="preserve">y opiniones que contribuyan </w:t>
      </w:r>
      <w:r w:rsidRPr="0032726E">
        <w:rPr>
          <w:rFonts w:asciiTheme="minorBidi" w:hAnsiTheme="minorBidi" w:cstheme="minorBidi"/>
          <w:color w:val="auto"/>
          <w:sz w:val="20"/>
          <w:szCs w:val="22"/>
        </w:rPr>
        <w:t xml:space="preserve">con </w:t>
      </w:r>
      <w:r w:rsidR="000744B3" w:rsidRPr="0032726E">
        <w:rPr>
          <w:rFonts w:asciiTheme="minorBidi" w:hAnsiTheme="minorBidi" w:cstheme="minorBidi"/>
          <w:color w:val="auto"/>
          <w:sz w:val="20"/>
          <w:szCs w:val="22"/>
        </w:rPr>
        <w:t xml:space="preserve">una mejor </w:t>
      </w:r>
      <w:r w:rsidR="00495B1D" w:rsidRPr="0032726E">
        <w:rPr>
          <w:rFonts w:asciiTheme="minorBidi" w:hAnsiTheme="minorBidi" w:cstheme="minorBidi"/>
          <w:color w:val="auto"/>
          <w:sz w:val="20"/>
          <w:szCs w:val="22"/>
        </w:rPr>
        <w:t xml:space="preserve">implementación de </w:t>
      </w:r>
      <w:r w:rsidR="000744B3" w:rsidRPr="0032726E">
        <w:rPr>
          <w:rFonts w:asciiTheme="minorBidi" w:hAnsiTheme="minorBidi" w:cstheme="minorBidi"/>
          <w:color w:val="auto"/>
          <w:sz w:val="20"/>
          <w:szCs w:val="22"/>
        </w:rPr>
        <w:t>buenas prácticas</w:t>
      </w:r>
      <w:r w:rsidR="00552B01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</w:t>
      </w:r>
      <w:r w:rsidR="002C0A49" w:rsidRPr="0032726E">
        <w:rPr>
          <w:rFonts w:asciiTheme="minorBidi" w:hAnsiTheme="minorBidi" w:cstheme="minorBidi"/>
          <w:color w:val="auto"/>
          <w:sz w:val="20"/>
          <w:szCs w:val="22"/>
        </w:rPr>
        <w:t xml:space="preserve">en entornos </w:t>
      </w:r>
      <w:r w:rsidR="00495B1D" w:rsidRPr="0032726E">
        <w:rPr>
          <w:rFonts w:asciiTheme="minorBidi" w:hAnsiTheme="minorBidi" w:cstheme="minorBidi"/>
          <w:color w:val="auto"/>
          <w:sz w:val="20"/>
          <w:szCs w:val="22"/>
        </w:rPr>
        <w:t>inciertos, complejos</w:t>
      </w:r>
      <w:r w:rsidR="00772493" w:rsidRPr="0032726E">
        <w:rPr>
          <w:rFonts w:asciiTheme="minorBidi" w:hAnsiTheme="minorBidi" w:cstheme="minorBidi"/>
          <w:color w:val="auto"/>
          <w:sz w:val="20"/>
          <w:szCs w:val="22"/>
        </w:rPr>
        <w:t>,</w:t>
      </w:r>
      <w:r w:rsidR="00495B1D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ambiguos</w:t>
      </w:r>
      <w:r w:rsidR="00552B01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</w:t>
      </w:r>
      <w:r w:rsidR="00772493" w:rsidRPr="0032726E">
        <w:rPr>
          <w:rFonts w:asciiTheme="minorBidi" w:hAnsiTheme="minorBidi" w:cstheme="minorBidi"/>
          <w:color w:val="auto"/>
          <w:sz w:val="20"/>
          <w:szCs w:val="22"/>
        </w:rPr>
        <w:t>y de crisis</w:t>
      </w:r>
      <w:r w:rsidR="00495B1D" w:rsidRPr="0032726E">
        <w:rPr>
          <w:rFonts w:asciiTheme="minorBidi" w:hAnsiTheme="minorBidi" w:cstheme="minorBidi"/>
          <w:color w:val="auto"/>
          <w:sz w:val="20"/>
          <w:szCs w:val="22"/>
        </w:rPr>
        <w:t>.</w:t>
      </w:r>
    </w:p>
    <w:p w14:paraId="6D641DCF" w14:textId="77777777" w:rsidR="000744B3" w:rsidRPr="0032726E" w:rsidRDefault="000744B3" w:rsidP="00552B01">
      <w:pPr>
        <w:pStyle w:val="Default"/>
        <w:spacing w:line="360" w:lineRule="auto"/>
        <w:jc w:val="both"/>
        <w:rPr>
          <w:rFonts w:asciiTheme="minorBidi" w:hAnsiTheme="minorBidi" w:cstheme="minorBidi"/>
          <w:sz w:val="20"/>
        </w:rPr>
      </w:pPr>
    </w:p>
    <w:p w14:paraId="34D88B68" w14:textId="617DE8D7" w:rsidR="00552B01" w:rsidRPr="0032726E" w:rsidRDefault="00636417" w:rsidP="00552B01">
      <w:pPr>
        <w:pStyle w:val="Default"/>
        <w:spacing w:line="360" w:lineRule="auto"/>
        <w:jc w:val="both"/>
        <w:rPr>
          <w:rFonts w:asciiTheme="minorBidi" w:hAnsiTheme="minorBidi" w:cstheme="minorBidi"/>
          <w:sz w:val="20"/>
        </w:rPr>
      </w:pPr>
      <w:r w:rsidRPr="0032726E">
        <w:rPr>
          <w:rFonts w:asciiTheme="minorBidi" w:hAnsiTheme="minorBidi" w:cstheme="minorBidi"/>
          <w:sz w:val="20"/>
        </w:rPr>
        <w:t xml:space="preserve">Bajo </w:t>
      </w:r>
      <w:r w:rsidR="00531F7D" w:rsidRPr="0032726E">
        <w:rPr>
          <w:rFonts w:asciiTheme="minorBidi" w:hAnsiTheme="minorBidi" w:cstheme="minorBidi"/>
          <w:sz w:val="20"/>
        </w:rPr>
        <w:t xml:space="preserve">este contexto, el </w:t>
      </w:r>
      <w:r w:rsidR="0080203B" w:rsidRPr="0080203B">
        <w:rPr>
          <w:rFonts w:asciiTheme="minorBidi" w:hAnsiTheme="minorBidi" w:cstheme="minorBidi"/>
          <w:b/>
          <w:bCs/>
          <w:sz w:val="20"/>
        </w:rPr>
        <w:t>1er.</w:t>
      </w:r>
      <w:r w:rsidR="0080203B">
        <w:rPr>
          <w:rFonts w:asciiTheme="minorBidi" w:hAnsiTheme="minorBidi" w:cstheme="minorBidi"/>
          <w:sz w:val="20"/>
        </w:rPr>
        <w:t xml:space="preserve"> </w:t>
      </w:r>
      <w:r w:rsidR="00531F7D" w:rsidRPr="0032726E">
        <w:rPr>
          <w:rFonts w:asciiTheme="minorBidi" w:hAnsiTheme="minorBidi" w:cstheme="minorBidi"/>
          <w:b/>
          <w:bCs/>
          <w:sz w:val="20"/>
        </w:rPr>
        <w:t xml:space="preserve">Congreso </w:t>
      </w:r>
      <w:r w:rsidR="0080203B">
        <w:rPr>
          <w:rFonts w:asciiTheme="minorBidi" w:hAnsiTheme="minorBidi" w:cstheme="minorBidi"/>
          <w:b/>
          <w:bCs/>
          <w:sz w:val="20"/>
        </w:rPr>
        <w:t>Virtual</w:t>
      </w:r>
      <w:r w:rsidR="00531F7D" w:rsidRPr="0032726E">
        <w:rPr>
          <w:rFonts w:asciiTheme="minorBidi" w:hAnsiTheme="minorBidi" w:cstheme="minorBidi"/>
          <w:b/>
          <w:bCs/>
          <w:sz w:val="20"/>
        </w:rPr>
        <w:t xml:space="preserve"> de Dirección de Proyectos </w:t>
      </w:r>
      <w:r w:rsidR="006C747A" w:rsidRPr="0032726E">
        <w:rPr>
          <w:rFonts w:asciiTheme="minorBidi" w:hAnsiTheme="minorBidi" w:cstheme="minorBidi"/>
          <w:b/>
          <w:bCs/>
          <w:sz w:val="20"/>
        </w:rPr>
        <w:t>PMI</w:t>
      </w:r>
      <w:r w:rsidR="00FB0298" w:rsidRPr="0032726E">
        <w:rPr>
          <w:rFonts w:asciiTheme="minorBidi" w:hAnsiTheme="minorBidi" w:cstheme="minorBidi"/>
          <w:b/>
          <w:bCs/>
          <w:sz w:val="20"/>
        </w:rPr>
        <w:t>®</w:t>
      </w:r>
      <w:r w:rsidR="00552B01" w:rsidRPr="0032726E">
        <w:rPr>
          <w:rFonts w:asciiTheme="minorBidi" w:hAnsiTheme="minorBidi" w:cstheme="minorBidi"/>
          <w:b/>
          <w:bCs/>
          <w:sz w:val="20"/>
        </w:rPr>
        <w:t xml:space="preserve"> </w:t>
      </w:r>
      <w:r w:rsidR="00531F7D" w:rsidRPr="0032726E">
        <w:rPr>
          <w:rFonts w:asciiTheme="minorBidi" w:hAnsiTheme="minorBidi" w:cstheme="minorBidi"/>
          <w:b/>
          <w:bCs/>
          <w:sz w:val="20"/>
        </w:rPr>
        <w:t>Tour Cono Sur 2</w:t>
      </w:r>
      <w:r w:rsidR="006E7B21" w:rsidRPr="0032726E">
        <w:rPr>
          <w:rFonts w:asciiTheme="minorBidi" w:hAnsiTheme="minorBidi" w:cstheme="minorBidi"/>
          <w:b/>
          <w:bCs/>
          <w:sz w:val="20"/>
        </w:rPr>
        <w:t>020</w:t>
      </w:r>
      <w:r w:rsidR="00B179FC" w:rsidRPr="0032726E">
        <w:rPr>
          <w:rFonts w:asciiTheme="minorBidi" w:hAnsiTheme="minorBidi" w:cstheme="minorBidi"/>
          <w:sz w:val="20"/>
        </w:rPr>
        <w:t xml:space="preserve">, </w:t>
      </w:r>
      <w:r w:rsidR="006C747A" w:rsidRPr="0032726E">
        <w:rPr>
          <w:rFonts w:asciiTheme="minorBidi" w:hAnsiTheme="minorBidi" w:cstheme="minorBidi"/>
          <w:sz w:val="20"/>
        </w:rPr>
        <w:t xml:space="preserve">aspira </w:t>
      </w:r>
      <w:r w:rsidR="00531F7D" w:rsidRPr="0032726E">
        <w:rPr>
          <w:rFonts w:asciiTheme="minorBidi" w:hAnsiTheme="minorBidi" w:cstheme="minorBidi"/>
          <w:sz w:val="20"/>
        </w:rPr>
        <w:t xml:space="preserve">evidenciar </w:t>
      </w:r>
      <w:r w:rsidR="000744B3" w:rsidRPr="0032726E">
        <w:rPr>
          <w:rFonts w:asciiTheme="minorBidi" w:hAnsiTheme="minorBidi" w:cstheme="minorBidi"/>
          <w:sz w:val="20"/>
        </w:rPr>
        <w:t xml:space="preserve">cómo el fin último de la Dirección de Proyectos es entregar resultados que generen valor a la sociedad, definiendo el trabajo que realmente se necesita hacer y determinando la mejor manera para </w:t>
      </w:r>
      <w:r w:rsidR="00814B5D" w:rsidRPr="0032726E">
        <w:rPr>
          <w:rFonts w:asciiTheme="minorBidi" w:hAnsiTheme="minorBidi" w:cstheme="minorBidi"/>
          <w:sz w:val="20"/>
        </w:rPr>
        <w:t xml:space="preserve">hacerlo, ya que el crecimiento sostenible y la realización a largo plazo de los objetivos de las organizaciones </w:t>
      </w:r>
      <w:r w:rsidR="00EA5893" w:rsidRPr="0032726E">
        <w:rPr>
          <w:rFonts w:asciiTheme="minorBidi" w:hAnsiTheme="minorBidi" w:cstheme="minorBidi"/>
          <w:sz w:val="20"/>
        </w:rPr>
        <w:t xml:space="preserve">tanto públicas como privadas </w:t>
      </w:r>
      <w:r w:rsidR="00814B5D" w:rsidRPr="0032726E">
        <w:rPr>
          <w:rFonts w:asciiTheme="minorBidi" w:hAnsiTheme="minorBidi" w:cstheme="minorBidi"/>
          <w:sz w:val="20"/>
        </w:rPr>
        <w:t>están vinculados a la ejecución exitosa de los proyectos</w:t>
      </w:r>
      <w:r w:rsidR="00552B01" w:rsidRPr="0032726E">
        <w:rPr>
          <w:rFonts w:asciiTheme="minorBidi" w:hAnsiTheme="minorBidi" w:cstheme="minorBidi"/>
          <w:sz w:val="20"/>
        </w:rPr>
        <w:t xml:space="preserve"> </w:t>
      </w:r>
      <w:sdt>
        <w:sdtPr>
          <w:rPr>
            <w:rFonts w:asciiTheme="minorBidi" w:hAnsiTheme="minorBidi" w:cstheme="minorBidi"/>
            <w:sz w:val="20"/>
          </w:rPr>
          <w:id w:val="26717527"/>
          <w:citation/>
        </w:sdtPr>
        <w:sdtEndPr/>
        <w:sdtContent>
          <w:r w:rsidR="00AB5A77" w:rsidRPr="0032726E">
            <w:rPr>
              <w:rFonts w:asciiTheme="minorBidi" w:hAnsiTheme="minorBidi" w:cstheme="minorBidi"/>
              <w:sz w:val="20"/>
            </w:rPr>
            <w:fldChar w:fldCharType="begin"/>
          </w:r>
          <w:r w:rsidR="004031D8" w:rsidRPr="0032726E">
            <w:rPr>
              <w:rFonts w:asciiTheme="minorBidi" w:hAnsiTheme="minorBidi" w:cstheme="minorBidi"/>
              <w:sz w:val="20"/>
            </w:rPr>
            <w:instrText xml:space="preserve"> CITATION And19 \l 10250 </w:instrText>
          </w:r>
          <w:r w:rsidR="00AB5A77" w:rsidRPr="0032726E">
            <w:rPr>
              <w:rFonts w:asciiTheme="minorBidi" w:hAnsiTheme="minorBidi" w:cstheme="minorBidi"/>
              <w:sz w:val="20"/>
            </w:rPr>
            <w:fldChar w:fldCharType="separate"/>
          </w:r>
          <w:r w:rsidR="004031D8" w:rsidRPr="0032726E">
            <w:rPr>
              <w:rFonts w:asciiTheme="minorBidi" w:hAnsiTheme="minorBidi" w:cstheme="minorBidi"/>
              <w:noProof/>
              <w:sz w:val="20"/>
            </w:rPr>
            <w:t>(Anderson, 2019)</w:t>
          </w:r>
          <w:r w:rsidR="00AB5A77" w:rsidRPr="0032726E">
            <w:rPr>
              <w:rFonts w:asciiTheme="minorBidi" w:hAnsiTheme="minorBidi" w:cstheme="minorBidi"/>
              <w:sz w:val="20"/>
            </w:rPr>
            <w:fldChar w:fldCharType="end"/>
          </w:r>
        </w:sdtContent>
      </w:sdt>
      <w:r w:rsidR="006616FB" w:rsidRPr="0032726E">
        <w:rPr>
          <w:rFonts w:asciiTheme="minorBidi" w:hAnsiTheme="minorBidi" w:cstheme="minorBidi"/>
          <w:sz w:val="20"/>
        </w:rPr>
        <w:t>; p</w:t>
      </w:r>
      <w:r w:rsidR="00814B5D" w:rsidRPr="0032726E">
        <w:rPr>
          <w:rFonts w:asciiTheme="minorBidi" w:hAnsiTheme="minorBidi" w:cstheme="minorBidi"/>
          <w:sz w:val="20"/>
        </w:rPr>
        <w:t>or ello, este Tour 2020 se denomina</w:t>
      </w:r>
      <w:r w:rsidR="00552B01" w:rsidRPr="0032726E">
        <w:rPr>
          <w:rFonts w:asciiTheme="minorBidi" w:hAnsiTheme="minorBidi" w:cstheme="minorBidi"/>
          <w:sz w:val="20"/>
        </w:rPr>
        <w:t>:</w:t>
      </w:r>
    </w:p>
    <w:p w14:paraId="7268DC56" w14:textId="77777777" w:rsidR="00552B01" w:rsidRPr="0032726E" w:rsidRDefault="00552B01" w:rsidP="00552B01">
      <w:pPr>
        <w:pStyle w:val="Default"/>
        <w:spacing w:line="360" w:lineRule="auto"/>
        <w:jc w:val="both"/>
        <w:rPr>
          <w:rFonts w:asciiTheme="minorBidi" w:hAnsiTheme="minorBidi" w:cstheme="minorBidi"/>
          <w:sz w:val="20"/>
        </w:rPr>
      </w:pPr>
    </w:p>
    <w:p w14:paraId="3BD9BAFD" w14:textId="77777777" w:rsidR="00814B5D" w:rsidRPr="0032726E" w:rsidRDefault="00814B5D" w:rsidP="00CB430F">
      <w:pPr>
        <w:pStyle w:val="Default"/>
        <w:spacing w:line="360" w:lineRule="auto"/>
        <w:jc w:val="center"/>
        <w:rPr>
          <w:rFonts w:asciiTheme="minorBidi" w:hAnsiTheme="minorBidi" w:cstheme="minorBidi"/>
          <w:sz w:val="20"/>
        </w:rPr>
      </w:pPr>
      <w:r w:rsidRPr="0032726E">
        <w:rPr>
          <w:rFonts w:asciiTheme="minorBidi" w:hAnsiTheme="minorBidi" w:cstheme="minorBidi"/>
          <w:b/>
          <w:bCs/>
          <w:sz w:val="20"/>
        </w:rPr>
        <w:t>"</w:t>
      </w:r>
      <w:r w:rsidR="00B000CA" w:rsidRPr="00B000CA">
        <w:rPr>
          <w:rFonts w:asciiTheme="minorBidi" w:hAnsiTheme="minorBidi" w:cstheme="minorBidi"/>
          <w:b/>
          <w:bCs/>
          <w:sz w:val="20"/>
        </w:rPr>
        <w:t>Transformación Digital, Agilidad y Economía de Proyectos</w:t>
      </w:r>
      <w:r w:rsidRPr="0032726E">
        <w:rPr>
          <w:rFonts w:asciiTheme="minorBidi" w:hAnsiTheme="minorBidi" w:cstheme="minorBidi"/>
          <w:b/>
          <w:bCs/>
          <w:sz w:val="20"/>
        </w:rPr>
        <w:t>"</w:t>
      </w:r>
    </w:p>
    <w:p w14:paraId="2AE75D8B" w14:textId="77777777" w:rsidR="00FF1B0B" w:rsidRPr="0032726E" w:rsidRDefault="00FF1B0B" w:rsidP="00552B01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18"/>
          <w:szCs w:val="22"/>
        </w:rPr>
      </w:pPr>
    </w:p>
    <w:p w14:paraId="08FC6AFA" w14:textId="77777777" w:rsidR="001919CB" w:rsidRPr="0032726E" w:rsidRDefault="001B51F6" w:rsidP="00552B01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Bidi" w:hAnsiTheme="minorBidi" w:cstheme="minorBidi"/>
          <w:b/>
          <w:color w:val="auto"/>
          <w:sz w:val="22"/>
        </w:rPr>
      </w:pPr>
      <w:r w:rsidRPr="0032726E">
        <w:rPr>
          <w:rFonts w:asciiTheme="minorBidi" w:hAnsiTheme="minorBidi" w:cstheme="minorBidi"/>
          <w:b/>
          <w:color w:val="auto"/>
          <w:sz w:val="22"/>
        </w:rPr>
        <w:t>Participantes</w:t>
      </w:r>
    </w:p>
    <w:p w14:paraId="56A0A540" w14:textId="77777777" w:rsidR="004D5EBF" w:rsidRPr="0032726E" w:rsidRDefault="0098155E" w:rsidP="00552B01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0"/>
          <w:szCs w:val="22"/>
        </w:rPr>
      </w:pPr>
      <w:r w:rsidRPr="0032726E">
        <w:rPr>
          <w:rFonts w:asciiTheme="minorBidi" w:hAnsiTheme="minorBidi" w:cstheme="minorBidi"/>
          <w:color w:val="auto"/>
          <w:sz w:val="20"/>
          <w:szCs w:val="22"/>
        </w:rPr>
        <w:t>P</w:t>
      </w:r>
      <w:r w:rsidR="004D5EBF" w:rsidRPr="0032726E">
        <w:rPr>
          <w:rFonts w:asciiTheme="minorBidi" w:hAnsiTheme="minorBidi" w:cstheme="minorBidi"/>
          <w:color w:val="auto"/>
          <w:sz w:val="20"/>
          <w:szCs w:val="22"/>
        </w:rPr>
        <w:t xml:space="preserve">odrán </w:t>
      </w:r>
      <w:r w:rsidRPr="0032726E">
        <w:rPr>
          <w:rFonts w:asciiTheme="minorBidi" w:hAnsiTheme="minorBidi" w:cstheme="minorBidi"/>
          <w:color w:val="auto"/>
          <w:sz w:val="20"/>
          <w:szCs w:val="22"/>
        </w:rPr>
        <w:t xml:space="preserve">participar en la presentación de </w:t>
      </w:r>
      <w:r w:rsidR="004D5EBF" w:rsidRPr="0032726E">
        <w:rPr>
          <w:rFonts w:asciiTheme="minorBidi" w:hAnsiTheme="minorBidi" w:cstheme="minorBidi"/>
          <w:color w:val="auto"/>
          <w:sz w:val="20"/>
          <w:szCs w:val="22"/>
        </w:rPr>
        <w:t xml:space="preserve">los </w:t>
      </w:r>
      <w:proofErr w:type="spellStart"/>
      <w:r w:rsidR="004D5EBF" w:rsidRPr="0032726E">
        <w:rPr>
          <w:rFonts w:asciiTheme="minorBidi" w:hAnsiTheme="minorBidi" w:cstheme="minorBidi"/>
          <w:color w:val="auto"/>
          <w:sz w:val="20"/>
          <w:szCs w:val="22"/>
        </w:rPr>
        <w:t>Papers</w:t>
      </w:r>
      <w:proofErr w:type="spellEnd"/>
      <w:r w:rsidR="004D5EBF" w:rsidRPr="0032726E">
        <w:rPr>
          <w:rFonts w:asciiTheme="minorBidi" w:hAnsiTheme="minorBidi" w:cstheme="minorBidi"/>
          <w:color w:val="auto"/>
          <w:sz w:val="20"/>
          <w:szCs w:val="22"/>
        </w:rPr>
        <w:t>:</w:t>
      </w:r>
    </w:p>
    <w:p w14:paraId="6BF07D6F" w14:textId="77777777" w:rsidR="00FF1B0B" w:rsidRPr="0032726E" w:rsidRDefault="00FF1B0B" w:rsidP="00552B01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0"/>
          <w:szCs w:val="22"/>
        </w:rPr>
      </w:pPr>
    </w:p>
    <w:p w14:paraId="04090ED4" w14:textId="77777777" w:rsidR="00C60691" w:rsidRPr="0032726E" w:rsidRDefault="001919CB" w:rsidP="00552B01">
      <w:pPr>
        <w:pStyle w:val="Default"/>
        <w:numPr>
          <w:ilvl w:val="0"/>
          <w:numId w:val="2"/>
        </w:numPr>
        <w:spacing w:line="360" w:lineRule="auto"/>
        <w:ind w:left="360"/>
        <w:jc w:val="both"/>
        <w:rPr>
          <w:rFonts w:asciiTheme="minorBidi" w:hAnsiTheme="minorBidi" w:cstheme="minorBidi"/>
          <w:color w:val="auto"/>
          <w:sz w:val="20"/>
          <w:szCs w:val="22"/>
        </w:rPr>
      </w:pPr>
      <w:r w:rsidRPr="0032726E">
        <w:rPr>
          <w:rFonts w:asciiTheme="minorBidi" w:hAnsiTheme="minorBidi" w:cstheme="minorBidi"/>
          <w:color w:val="auto"/>
          <w:sz w:val="20"/>
          <w:szCs w:val="22"/>
        </w:rPr>
        <w:t>Directores, Gerentes</w:t>
      </w:r>
      <w:r w:rsidR="004D5EBF" w:rsidRPr="0032726E">
        <w:rPr>
          <w:rFonts w:asciiTheme="minorBidi" w:hAnsiTheme="minorBidi" w:cstheme="minorBidi"/>
          <w:color w:val="auto"/>
          <w:sz w:val="20"/>
          <w:szCs w:val="22"/>
        </w:rPr>
        <w:t xml:space="preserve">, Profesionales e Investigadores </w:t>
      </w:r>
      <w:r w:rsidR="00C60691" w:rsidRPr="0032726E">
        <w:rPr>
          <w:rFonts w:asciiTheme="minorBidi" w:hAnsiTheme="minorBidi" w:cstheme="minorBidi"/>
          <w:color w:val="auto"/>
          <w:sz w:val="20"/>
          <w:szCs w:val="22"/>
        </w:rPr>
        <w:t xml:space="preserve">de </w:t>
      </w:r>
      <w:r w:rsidR="00CE2387" w:rsidRPr="0032726E">
        <w:rPr>
          <w:rFonts w:asciiTheme="minorBidi" w:hAnsiTheme="minorBidi" w:cstheme="minorBidi"/>
          <w:color w:val="auto"/>
          <w:sz w:val="20"/>
          <w:szCs w:val="22"/>
        </w:rPr>
        <w:t>organizaciones</w:t>
      </w:r>
      <w:r w:rsidR="00C60691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públicas o privadas</w:t>
      </w:r>
      <w:r w:rsidR="00BB519F" w:rsidRPr="0032726E">
        <w:rPr>
          <w:rFonts w:asciiTheme="minorBidi" w:hAnsiTheme="minorBidi" w:cstheme="minorBidi"/>
          <w:color w:val="auto"/>
          <w:sz w:val="20"/>
          <w:szCs w:val="22"/>
        </w:rPr>
        <w:t>,</w:t>
      </w:r>
      <w:r w:rsidR="00552B01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</w:t>
      </w:r>
      <w:r w:rsidR="007733AC" w:rsidRPr="0032726E">
        <w:rPr>
          <w:rFonts w:asciiTheme="minorBidi" w:hAnsiTheme="minorBidi" w:cstheme="minorBidi"/>
          <w:color w:val="auto"/>
          <w:sz w:val="20"/>
          <w:szCs w:val="22"/>
        </w:rPr>
        <w:t>de</w:t>
      </w:r>
      <w:r w:rsidR="004D5EBF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diversos sectores</w:t>
      </w:r>
      <w:r w:rsidR="00B609DD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que </w:t>
      </w:r>
      <w:r w:rsidR="001C580B" w:rsidRPr="0032726E">
        <w:rPr>
          <w:rFonts w:asciiTheme="minorBidi" w:hAnsiTheme="minorBidi" w:cstheme="minorBidi"/>
          <w:color w:val="auto"/>
          <w:sz w:val="20"/>
          <w:szCs w:val="22"/>
        </w:rPr>
        <w:t>utilicen</w:t>
      </w:r>
      <w:r w:rsidR="00195846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buenas prácticas de</w:t>
      </w:r>
      <w:r w:rsidR="004D5EBF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Dirección de Proyectos</w:t>
      </w:r>
      <w:r w:rsidR="007733AC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y</w:t>
      </w:r>
      <w:r w:rsidR="001C580B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demuestren cómo les ha permitido alcanzar </w:t>
      </w:r>
      <w:r w:rsidR="007733AC" w:rsidRPr="0032726E">
        <w:rPr>
          <w:rFonts w:asciiTheme="minorBidi" w:hAnsiTheme="minorBidi" w:cstheme="minorBidi"/>
          <w:color w:val="auto"/>
          <w:sz w:val="20"/>
          <w:szCs w:val="22"/>
        </w:rPr>
        <w:t>objetivos estratégicos</w:t>
      </w:r>
      <w:r w:rsidR="00843EC1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o entregar valor a las partes inter</w:t>
      </w:r>
      <w:r w:rsidR="00CD60E4" w:rsidRPr="0032726E">
        <w:rPr>
          <w:rFonts w:asciiTheme="minorBidi" w:hAnsiTheme="minorBidi" w:cstheme="minorBidi"/>
          <w:color w:val="auto"/>
          <w:sz w:val="20"/>
          <w:szCs w:val="22"/>
        </w:rPr>
        <w:t>e</w:t>
      </w:r>
      <w:r w:rsidR="00843EC1" w:rsidRPr="0032726E">
        <w:rPr>
          <w:rFonts w:asciiTheme="minorBidi" w:hAnsiTheme="minorBidi" w:cstheme="minorBidi"/>
          <w:color w:val="auto"/>
          <w:sz w:val="20"/>
          <w:szCs w:val="22"/>
        </w:rPr>
        <w:t>sadas</w:t>
      </w:r>
      <w:r w:rsidR="00A12F8A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de su</w:t>
      </w:r>
      <w:r w:rsidR="00552B01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</w:t>
      </w:r>
      <w:r w:rsidR="00597C79" w:rsidRPr="0032726E">
        <w:rPr>
          <w:rFonts w:asciiTheme="minorBidi" w:hAnsiTheme="minorBidi" w:cstheme="minorBidi"/>
          <w:color w:val="auto"/>
          <w:sz w:val="20"/>
          <w:szCs w:val="22"/>
        </w:rPr>
        <w:t>proyecto.</w:t>
      </w:r>
    </w:p>
    <w:p w14:paraId="6A8A8619" w14:textId="77777777" w:rsidR="00FF1B0B" w:rsidRPr="0032726E" w:rsidRDefault="00FF1B0B" w:rsidP="00552B01">
      <w:pPr>
        <w:pStyle w:val="Default"/>
        <w:spacing w:line="360" w:lineRule="auto"/>
        <w:ind w:left="360"/>
        <w:jc w:val="both"/>
        <w:rPr>
          <w:rFonts w:asciiTheme="minorBidi" w:hAnsiTheme="minorBidi" w:cstheme="minorBidi"/>
          <w:color w:val="auto"/>
          <w:sz w:val="20"/>
          <w:szCs w:val="22"/>
        </w:rPr>
      </w:pPr>
    </w:p>
    <w:p w14:paraId="5F4757EE" w14:textId="77777777" w:rsidR="00A25B50" w:rsidRPr="0032726E" w:rsidRDefault="004D5EBF" w:rsidP="00552B01">
      <w:pPr>
        <w:pStyle w:val="Default"/>
        <w:numPr>
          <w:ilvl w:val="0"/>
          <w:numId w:val="2"/>
        </w:numPr>
        <w:spacing w:line="360" w:lineRule="auto"/>
        <w:ind w:left="360"/>
        <w:jc w:val="both"/>
        <w:rPr>
          <w:rFonts w:asciiTheme="minorBidi" w:hAnsiTheme="minorBidi" w:cstheme="minorBidi"/>
          <w:color w:val="auto"/>
          <w:sz w:val="20"/>
          <w:szCs w:val="22"/>
        </w:rPr>
      </w:pPr>
      <w:r w:rsidRPr="0032726E">
        <w:rPr>
          <w:rFonts w:asciiTheme="minorBidi" w:hAnsiTheme="minorBidi" w:cstheme="minorBidi"/>
          <w:color w:val="auto"/>
          <w:sz w:val="20"/>
          <w:szCs w:val="22"/>
        </w:rPr>
        <w:t>P</w:t>
      </w:r>
      <w:r w:rsidR="001919CB" w:rsidRPr="0032726E">
        <w:rPr>
          <w:rFonts w:asciiTheme="minorBidi" w:hAnsiTheme="minorBidi" w:cstheme="minorBidi"/>
          <w:color w:val="auto"/>
          <w:sz w:val="20"/>
          <w:szCs w:val="22"/>
        </w:rPr>
        <w:t>ersonas con experiencia en la implementación de herramientas y técnicas en dirección de Proyectos, Programas y Porta</w:t>
      </w:r>
      <w:r w:rsidR="008713AF" w:rsidRPr="0032726E">
        <w:rPr>
          <w:rFonts w:asciiTheme="minorBidi" w:hAnsiTheme="minorBidi" w:cstheme="minorBidi"/>
          <w:color w:val="auto"/>
          <w:sz w:val="20"/>
          <w:szCs w:val="22"/>
        </w:rPr>
        <w:t xml:space="preserve">folios </w:t>
      </w:r>
      <w:r w:rsidR="00A25B50" w:rsidRPr="0032726E">
        <w:rPr>
          <w:rFonts w:asciiTheme="minorBidi" w:hAnsiTheme="minorBidi" w:cstheme="minorBidi"/>
          <w:color w:val="auto"/>
          <w:sz w:val="20"/>
          <w:szCs w:val="22"/>
        </w:rPr>
        <w:t>principalmente en</w:t>
      </w:r>
      <w:r w:rsidR="00552B01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</w:t>
      </w:r>
      <w:r w:rsidR="00FB0298" w:rsidRPr="0032726E">
        <w:rPr>
          <w:rFonts w:asciiTheme="minorBidi" w:hAnsiTheme="minorBidi" w:cstheme="minorBidi"/>
          <w:color w:val="auto"/>
          <w:sz w:val="20"/>
          <w:szCs w:val="22"/>
        </w:rPr>
        <w:t>entornos donde</w:t>
      </w:r>
      <w:r w:rsidR="00455C0C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prevalece la innovaci</w:t>
      </w:r>
      <w:r w:rsidR="00A25B50" w:rsidRPr="0032726E">
        <w:rPr>
          <w:rFonts w:asciiTheme="minorBidi" w:hAnsiTheme="minorBidi" w:cstheme="minorBidi"/>
          <w:color w:val="auto"/>
          <w:sz w:val="20"/>
          <w:szCs w:val="22"/>
        </w:rPr>
        <w:t>ón, la incertidumbre y el cambio.</w:t>
      </w:r>
    </w:p>
    <w:p w14:paraId="4F05200C" w14:textId="77777777" w:rsidR="00A25B50" w:rsidRPr="0032726E" w:rsidRDefault="00A25B50" w:rsidP="00552B01">
      <w:pPr>
        <w:pStyle w:val="Default"/>
        <w:spacing w:line="360" w:lineRule="auto"/>
        <w:ind w:left="360"/>
        <w:jc w:val="both"/>
        <w:rPr>
          <w:rFonts w:asciiTheme="minorBidi" w:hAnsiTheme="minorBidi" w:cstheme="minorBidi"/>
          <w:color w:val="auto"/>
          <w:sz w:val="20"/>
          <w:szCs w:val="22"/>
        </w:rPr>
      </w:pPr>
    </w:p>
    <w:p w14:paraId="12AB5D5B" w14:textId="77777777" w:rsidR="00BF52D4" w:rsidRPr="0032726E" w:rsidRDefault="00A25B50" w:rsidP="00552B01">
      <w:pPr>
        <w:pStyle w:val="Default"/>
        <w:numPr>
          <w:ilvl w:val="0"/>
          <w:numId w:val="2"/>
        </w:numPr>
        <w:spacing w:line="360" w:lineRule="auto"/>
        <w:ind w:left="360"/>
        <w:jc w:val="both"/>
        <w:rPr>
          <w:rFonts w:asciiTheme="minorBidi" w:hAnsiTheme="minorBidi" w:cstheme="minorBidi"/>
          <w:color w:val="auto"/>
          <w:sz w:val="20"/>
          <w:szCs w:val="22"/>
        </w:rPr>
      </w:pPr>
      <w:r w:rsidRPr="0032726E">
        <w:rPr>
          <w:rFonts w:asciiTheme="minorBidi" w:hAnsiTheme="minorBidi" w:cstheme="minorBidi"/>
          <w:color w:val="auto"/>
          <w:sz w:val="20"/>
          <w:szCs w:val="22"/>
        </w:rPr>
        <w:t>Profesionales de Oficinas de Dirección de Proyectos</w:t>
      </w:r>
      <w:r w:rsidR="00AB5BBA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que demuestren como éstas han contribuido con el</w:t>
      </w:r>
      <w:r w:rsidR="00552B01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</w:t>
      </w:r>
      <w:r w:rsidR="00AB5BBA" w:rsidRPr="0032726E">
        <w:rPr>
          <w:rFonts w:asciiTheme="minorBidi" w:hAnsiTheme="minorBidi" w:cstheme="minorBidi"/>
          <w:color w:val="auto"/>
          <w:sz w:val="20"/>
          <w:szCs w:val="22"/>
        </w:rPr>
        <w:t>cierre de la brecha entre el diseño de la estrategia, la ejecución del proyecto y la entrega de valor.</w:t>
      </w:r>
    </w:p>
    <w:p w14:paraId="53291C3D" w14:textId="77777777" w:rsidR="00CE2387" w:rsidRPr="0032726E" w:rsidRDefault="00CE2387" w:rsidP="00552B01">
      <w:pPr>
        <w:pStyle w:val="Default"/>
        <w:spacing w:line="360" w:lineRule="auto"/>
        <w:ind w:left="360"/>
        <w:jc w:val="both"/>
        <w:rPr>
          <w:rFonts w:asciiTheme="minorBidi" w:hAnsiTheme="minorBidi" w:cstheme="minorBidi"/>
          <w:color w:val="auto"/>
          <w:sz w:val="20"/>
          <w:szCs w:val="22"/>
          <w:highlight w:val="yellow"/>
        </w:rPr>
      </w:pPr>
    </w:p>
    <w:p w14:paraId="6B2D2221" w14:textId="77777777" w:rsidR="001919CB" w:rsidRPr="0032726E" w:rsidRDefault="001B51F6" w:rsidP="00552B01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Bidi" w:hAnsiTheme="minorBidi" w:cstheme="minorBidi"/>
          <w:b/>
          <w:color w:val="auto"/>
          <w:sz w:val="22"/>
        </w:rPr>
      </w:pPr>
      <w:bookmarkStart w:id="0" w:name="_Ref442044126"/>
      <w:r w:rsidRPr="0032726E">
        <w:rPr>
          <w:rFonts w:asciiTheme="minorBidi" w:hAnsiTheme="minorBidi" w:cstheme="minorBidi"/>
          <w:b/>
          <w:color w:val="auto"/>
          <w:sz w:val="22"/>
        </w:rPr>
        <w:t xml:space="preserve">Fases </w:t>
      </w:r>
      <w:r w:rsidR="0032726E" w:rsidRPr="0032726E">
        <w:rPr>
          <w:rFonts w:asciiTheme="minorBidi" w:hAnsiTheme="minorBidi" w:cstheme="minorBidi"/>
          <w:b/>
          <w:color w:val="auto"/>
          <w:sz w:val="22"/>
        </w:rPr>
        <w:t xml:space="preserve">y Fechas Límite </w:t>
      </w:r>
      <w:r w:rsidRPr="0032726E">
        <w:rPr>
          <w:rFonts w:asciiTheme="minorBidi" w:hAnsiTheme="minorBidi" w:cstheme="minorBidi"/>
          <w:b/>
          <w:color w:val="auto"/>
          <w:sz w:val="22"/>
        </w:rPr>
        <w:t>del Proceso</w:t>
      </w:r>
      <w:bookmarkEnd w:id="0"/>
      <w:r w:rsidR="0032726E" w:rsidRPr="0032726E">
        <w:rPr>
          <w:rFonts w:asciiTheme="minorBidi" w:hAnsiTheme="minorBidi" w:cstheme="minorBidi"/>
          <w:b/>
          <w:color w:val="auto"/>
          <w:sz w:val="22"/>
        </w:rPr>
        <w:t xml:space="preserve"> de E</w:t>
      </w:r>
      <w:r w:rsidR="00E77C58" w:rsidRPr="0032726E">
        <w:rPr>
          <w:rFonts w:asciiTheme="minorBidi" w:hAnsiTheme="minorBidi" w:cstheme="minorBidi"/>
          <w:b/>
          <w:color w:val="auto"/>
          <w:sz w:val="22"/>
        </w:rPr>
        <w:t>valuación</w:t>
      </w:r>
    </w:p>
    <w:p w14:paraId="3D834140" w14:textId="77777777" w:rsidR="00FF1B0B" w:rsidRPr="0032726E" w:rsidRDefault="00FF1B0B" w:rsidP="00552B01">
      <w:pPr>
        <w:pStyle w:val="Default"/>
        <w:spacing w:line="360" w:lineRule="auto"/>
        <w:ind w:left="426"/>
        <w:jc w:val="both"/>
        <w:rPr>
          <w:rFonts w:asciiTheme="minorBidi" w:hAnsiTheme="minorBidi" w:cstheme="minorBidi"/>
          <w:b/>
          <w:color w:val="auto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4820"/>
        <w:gridCol w:w="1913"/>
        <w:gridCol w:w="1913"/>
      </w:tblGrid>
      <w:tr w:rsidR="009564D7" w:rsidRPr="0032726E" w14:paraId="327D0945" w14:textId="77777777" w:rsidTr="006616FB">
        <w:trPr>
          <w:trHeight w:val="353"/>
          <w:jc w:val="center"/>
        </w:trPr>
        <w:tc>
          <w:tcPr>
            <w:tcW w:w="710" w:type="dxa"/>
            <w:shd w:val="clear" w:color="auto" w:fill="EEECE1"/>
            <w:vAlign w:val="center"/>
          </w:tcPr>
          <w:p w14:paraId="6F6B186D" w14:textId="77777777" w:rsidR="009564D7" w:rsidRPr="0032726E" w:rsidRDefault="00552B01" w:rsidP="00552B01">
            <w:pPr>
              <w:pStyle w:val="Default"/>
              <w:jc w:val="center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proofErr w:type="spellStart"/>
            <w:r w:rsidRPr="0032726E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4820" w:type="dxa"/>
            <w:shd w:val="clear" w:color="auto" w:fill="EEECE1"/>
            <w:vAlign w:val="center"/>
          </w:tcPr>
          <w:p w14:paraId="7A95082D" w14:textId="77777777" w:rsidR="009564D7" w:rsidRPr="0032726E" w:rsidRDefault="009564D7" w:rsidP="00552B01">
            <w:pPr>
              <w:pStyle w:val="Default"/>
              <w:jc w:val="center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Actividad</w:t>
            </w:r>
          </w:p>
        </w:tc>
        <w:tc>
          <w:tcPr>
            <w:tcW w:w="1913" w:type="dxa"/>
            <w:shd w:val="clear" w:color="auto" w:fill="EEECE1"/>
            <w:vAlign w:val="center"/>
          </w:tcPr>
          <w:p w14:paraId="4267ACD8" w14:textId="77777777" w:rsidR="009564D7" w:rsidRPr="0032726E" w:rsidRDefault="009564D7" w:rsidP="00552B01">
            <w:pPr>
              <w:pStyle w:val="Default"/>
              <w:jc w:val="center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Inicio</w:t>
            </w:r>
          </w:p>
        </w:tc>
        <w:tc>
          <w:tcPr>
            <w:tcW w:w="1913" w:type="dxa"/>
            <w:shd w:val="clear" w:color="auto" w:fill="EEECE1"/>
            <w:vAlign w:val="center"/>
          </w:tcPr>
          <w:p w14:paraId="1E5EB61C" w14:textId="77777777" w:rsidR="009564D7" w:rsidRPr="0032726E" w:rsidRDefault="009564D7" w:rsidP="00552B01">
            <w:pPr>
              <w:pStyle w:val="Default"/>
              <w:jc w:val="center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Fin</w:t>
            </w:r>
          </w:p>
        </w:tc>
      </w:tr>
      <w:tr w:rsidR="009564D7" w:rsidRPr="0032726E" w14:paraId="4401F3F4" w14:textId="77777777" w:rsidTr="006616FB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1D95F48" w14:textId="77777777" w:rsidR="009564D7" w:rsidRPr="0032726E" w:rsidRDefault="009564D7" w:rsidP="00552B0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color w:val="auto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28FE03" w14:textId="77777777" w:rsidR="009564D7" w:rsidRPr="0032726E" w:rsidRDefault="009564D7" w:rsidP="00552B01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sz w:val="20"/>
                <w:szCs w:val="20"/>
              </w:rPr>
              <w:t>Convocatoria y re</w:t>
            </w:r>
            <w:r w:rsidR="00552B01" w:rsidRPr="0032726E">
              <w:rPr>
                <w:rFonts w:asciiTheme="minorBidi" w:hAnsiTheme="minorBidi" w:cstheme="minorBidi"/>
                <w:sz w:val="20"/>
                <w:szCs w:val="20"/>
              </w:rPr>
              <w:t>cepción de resúmenes ejecutivos</w:t>
            </w:r>
            <w:r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 (Anexo</w:t>
            </w:r>
            <w:r w:rsidR="006616FB"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7E102E" w:rsidRPr="0032726E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 w:rsidR="00AB5BBA" w:rsidRPr="0032726E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Pr="0032726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EA57D0D" w14:textId="4C84AD44" w:rsidR="009564D7" w:rsidRPr="0032726E" w:rsidRDefault="006F2E79" w:rsidP="00552B0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03 de agosto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DBB42E3" w14:textId="6632474F" w:rsidR="009564D7" w:rsidRPr="0032726E" w:rsidRDefault="006F2E79" w:rsidP="0027370A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17 de agosto</w:t>
            </w:r>
          </w:p>
        </w:tc>
      </w:tr>
      <w:tr w:rsidR="009564D7" w:rsidRPr="0032726E" w14:paraId="5C57CD90" w14:textId="77777777" w:rsidTr="006616FB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9F8AA4A" w14:textId="77777777" w:rsidR="009564D7" w:rsidRPr="0032726E" w:rsidRDefault="009564D7" w:rsidP="00552B0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3A999C5" w14:textId="77777777" w:rsidR="009564D7" w:rsidRPr="0032726E" w:rsidRDefault="009564D7" w:rsidP="00552B01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sz w:val="20"/>
                <w:szCs w:val="20"/>
              </w:rPr>
              <w:t>Evaluación de Resúmenes Ejecutivos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C7CFFF2" w14:textId="1B119457" w:rsidR="009564D7" w:rsidRPr="0032726E" w:rsidRDefault="006F2E79" w:rsidP="0003402A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18 de agosto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273B79C" w14:textId="5672AA97" w:rsidR="009564D7" w:rsidRPr="0032726E" w:rsidRDefault="006F2E79" w:rsidP="00552B0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25 de agosto</w:t>
            </w:r>
          </w:p>
        </w:tc>
      </w:tr>
      <w:tr w:rsidR="0032726E" w:rsidRPr="0032726E" w14:paraId="57854118" w14:textId="77777777" w:rsidTr="00FD42F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F75EAC0" w14:textId="77777777" w:rsidR="0032726E" w:rsidRPr="0032726E" w:rsidRDefault="0032726E" w:rsidP="00552B0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BB8EA2" w14:textId="77777777" w:rsidR="0032726E" w:rsidRPr="0032726E" w:rsidRDefault="0032726E" w:rsidP="00552B01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sz w:val="20"/>
                <w:szCs w:val="20"/>
              </w:rPr>
              <w:t>Comunicación de Resúmenes Seleccionados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0B5BB040" w14:textId="37B5553F" w:rsidR="0032726E" w:rsidRPr="0032726E" w:rsidRDefault="006F2E79" w:rsidP="00552B0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26 de agosto</w:t>
            </w:r>
          </w:p>
        </w:tc>
      </w:tr>
      <w:tr w:rsidR="009564D7" w:rsidRPr="0032726E" w14:paraId="6937021E" w14:textId="77777777" w:rsidTr="006616FB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E1F1840" w14:textId="77777777" w:rsidR="009564D7" w:rsidRPr="0032726E" w:rsidRDefault="009564D7" w:rsidP="00552B0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color w:val="auto"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9F2239E" w14:textId="77777777" w:rsidR="009564D7" w:rsidRPr="0032726E" w:rsidRDefault="009564D7" w:rsidP="00552B01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Recepción de los </w:t>
            </w:r>
            <w:proofErr w:type="spellStart"/>
            <w:r w:rsidRPr="0032726E">
              <w:rPr>
                <w:rFonts w:asciiTheme="minorBidi" w:hAnsiTheme="minorBidi" w:cstheme="minorBidi"/>
                <w:sz w:val="20"/>
                <w:szCs w:val="20"/>
              </w:rPr>
              <w:t>Papers</w:t>
            </w:r>
            <w:proofErr w:type="spellEnd"/>
            <w:r w:rsidR="00552B01"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AB5BBA" w:rsidRPr="0032726E">
              <w:rPr>
                <w:rFonts w:asciiTheme="minorBidi" w:hAnsiTheme="minorBidi" w:cstheme="minorBidi"/>
                <w:sz w:val="20"/>
                <w:szCs w:val="20"/>
              </w:rPr>
              <w:t>(Anexo</w:t>
            </w:r>
            <w:r w:rsidR="007E102E"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 0</w:t>
            </w:r>
            <w:r w:rsidR="00AB5BBA" w:rsidRPr="0032726E">
              <w:rPr>
                <w:rFonts w:asciiTheme="minorBidi" w:hAnsiTheme="minorBidi" w:cstheme="minorBidi"/>
                <w:sz w:val="20"/>
                <w:szCs w:val="20"/>
              </w:rPr>
              <w:t>2)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94D5278" w14:textId="0FBA9ECC" w:rsidR="009564D7" w:rsidRPr="0032726E" w:rsidRDefault="006F2E79" w:rsidP="00552B0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9278DA">
              <w:rPr>
                <w:rFonts w:asciiTheme="minorBidi" w:hAnsiTheme="minorBidi" w:cstheme="minorBidi"/>
                <w:sz w:val="20"/>
                <w:szCs w:val="20"/>
              </w:rPr>
              <w:t xml:space="preserve">7 </w:t>
            </w:r>
            <w:r w:rsidR="00552B01"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de </w:t>
            </w:r>
            <w:r w:rsidR="009278DA">
              <w:rPr>
                <w:rFonts w:asciiTheme="minorBidi" w:hAnsiTheme="minorBidi" w:cstheme="minorBidi"/>
                <w:sz w:val="20"/>
                <w:szCs w:val="20"/>
              </w:rPr>
              <w:t>agosto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66198FE" w14:textId="031A562B" w:rsidR="009564D7" w:rsidRPr="0032726E" w:rsidRDefault="009278DA" w:rsidP="00552B0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15 de Setiembre</w:t>
            </w:r>
          </w:p>
        </w:tc>
      </w:tr>
      <w:tr w:rsidR="00AB5BBA" w:rsidRPr="0032726E" w14:paraId="692510BB" w14:textId="77777777" w:rsidTr="006616FB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E591B6D" w14:textId="77777777" w:rsidR="00AB5BBA" w:rsidRPr="0032726E" w:rsidRDefault="005B6717" w:rsidP="00552B0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color w:val="auto"/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7E1F55" w14:textId="77777777" w:rsidR="00AB5BBA" w:rsidRPr="0032726E" w:rsidRDefault="00AB5BBA" w:rsidP="00552B01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Evaluación de </w:t>
            </w:r>
            <w:proofErr w:type="spellStart"/>
            <w:r w:rsidRPr="0032726E">
              <w:rPr>
                <w:rFonts w:asciiTheme="minorBidi" w:hAnsiTheme="minorBidi" w:cstheme="minorBidi"/>
                <w:sz w:val="20"/>
                <w:szCs w:val="20"/>
              </w:rPr>
              <w:t>Papers</w:t>
            </w:r>
            <w:proofErr w:type="spellEnd"/>
          </w:p>
        </w:tc>
        <w:tc>
          <w:tcPr>
            <w:tcW w:w="1913" w:type="dxa"/>
            <w:shd w:val="clear" w:color="auto" w:fill="auto"/>
            <w:vAlign w:val="center"/>
          </w:tcPr>
          <w:p w14:paraId="7084C7BC" w14:textId="3C9ADBFF" w:rsidR="00AB5BBA" w:rsidRPr="0032726E" w:rsidDel="00AB5BBA" w:rsidRDefault="009278DA" w:rsidP="0027370A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16 de setiembre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0EF588E" w14:textId="3758386A" w:rsidR="00AB5BBA" w:rsidRPr="0032726E" w:rsidDel="00AB5BBA" w:rsidRDefault="009278DA" w:rsidP="0027370A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30</w:t>
            </w:r>
            <w:r w:rsidR="00552B01"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 de </w:t>
            </w:r>
            <w:r w:rsidR="0027370A">
              <w:rPr>
                <w:rFonts w:asciiTheme="minorBidi" w:hAnsiTheme="minorBidi" w:cstheme="minorBidi"/>
                <w:sz w:val="20"/>
                <w:szCs w:val="20"/>
              </w:rPr>
              <w:t>Setiembre</w:t>
            </w:r>
          </w:p>
        </w:tc>
      </w:tr>
      <w:tr w:rsidR="0032726E" w:rsidRPr="0032726E" w14:paraId="001754E3" w14:textId="77777777" w:rsidTr="00FD42F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DFFCB45" w14:textId="77777777" w:rsidR="0032726E" w:rsidRPr="0032726E" w:rsidRDefault="0032726E" w:rsidP="00552B0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9260123" w14:textId="77777777" w:rsidR="0032726E" w:rsidRPr="0032726E" w:rsidRDefault="0032726E" w:rsidP="00552B01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sz w:val="20"/>
                <w:szCs w:val="20"/>
              </w:rPr>
              <w:t>Comunicación de Resultados Finales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72068B35" w14:textId="46663EE7" w:rsidR="0032726E" w:rsidRPr="0032726E" w:rsidRDefault="009278DA" w:rsidP="00552B0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 de octubre</w:t>
            </w:r>
          </w:p>
        </w:tc>
      </w:tr>
      <w:tr w:rsidR="009564D7" w:rsidRPr="0032726E" w14:paraId="436BD1BA" w14:textId="77777777" w:rsidTr="006616FB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A2039D8" w14:textId="77777777" w:rsidR="009564D7" w:rsidRPr="0032726E" w:rsidRDefault="005B6717" w:rsidP="00552B0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57E1D8" w14:textId="77777777" w:rsidR="009564D7" w:rsidRPr="0032726E" w:rsidRDefault="009564D7" w:rsidP="00552B01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sz w:val="20"/>
                <w:szCs w:val="20"/>
              </w:rPr>
              <w:t>Envío de Presentaciones</w:t>
            </w:r>
            <w:r w:rsidR="008636F1"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 (Anexo 03)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38002D1" w14:textId="5EA7B29E" w:rsidR="009564D7" w:rsidRPr="0032726E" w:rsidRDefault="009278DA" w:rsidP="00552B0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 de octubre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0F8CA0A" w14:textId="743EC627" w:rsidR="009564D7" w:rsidRPr="0032726E" w:rsidRDefault="009278DA" w:rsidP="00552B0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20 de octubre</w:t>
            </w:r>
          </w:p>
        </w:tc>
      </w:tr>
      <w:tr w:rsidR="009564D7" w:rsidRPr="0032726E" w14:paraId="09A9DF1D" w14:textId="77777777" w:rsidTr="006616FB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A599C39" w14:textId="77777777" w:rsidR="009564D7" w:rsidRPr="0032726E" w:rsidRDefault="005B6717" w:rsidP="00552B0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ACAED67" w14:textId="6CED7042" w:rsidR="009564D7" w:rsidRPr="0032726E" w:rsidRDefault="0080203B" w:rsidP="00552B01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1er. </w:t>
            </w:r>
            <w:r w:rsidR="009564D7"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Congreso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Virtua</w:t>
            </w:r>
            <w:r w:rsidR="009564D7" w:rsidRPr="0032726E">
              <w:rPr>
                <w:rFonts w:asciiTheme="minorBidi" w:hAnsiTheme="minorBidi" w:cstheme="minorBidi"/>
                <w:sz w:val="20"/>
                <w:szCs w:val="20"/>
              </w:rPr>
              <w:t>l de Dirección de Proyect</w:t>
            </w:r>
            <w:r w:rsidR="00FB0298" w:rsidRPr="0032726E">
              <w:rPr>
                <w:rFonts w:asciiTheme="minorBidi" w:hAnsiTheme="minorBidi" w:cstheme="minorBidi"/>
                <w:sz w:val="20"/>
                <w:szCs w:val="20"/>
              </w:rPr>
              <w:t>os PMI®</w:t>
            </w:r>
            <w:r w:rsidR="00411788"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 – Tour Cono Sur 20</w:t>
            </w:r>
            <w:r w:rsidR="009705E7" w:rsidRPr="0032726E">
              <w:rPr>
                <w:rFonts w:asciiTheme="minorBidi" w:hAnsiTheme="minorBidi" w:cstheme="minorBidi"/>
                <w:sz w:val="20"/>
                <w:szCs w:val="20"/>
              </w:rPr>
              <w:t>20</w:t>
            </w:r>
            <w:r w:rsidR="006616FB"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6616FB" w:rsidRPr="0032726E">
              <w:rPr>
                <w:rStyle w:val="Refdenotaalpie"/>
                <w:rFonts w:asciiTheme="minorBidi" w:hAnsiTheme="minorBidi" w:cstheme="minorBidi"/>
                <w:sz w:val="20"/>
                <w:szCs w:val="20"/>
              </w:rPr>
              <w:footnoteReference w:id="1"/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602792F" w14:textId="55482535" w:rsidR="009564D7" w:rsidRPr="0032726E" w:rsidRDefault="00552B01" w:rsidP="00552B0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9278DA"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 de </w:t>
            </w:r>
            <w:r w:rsidR="005B6717" w:rsidRPr="0032726E">
              <w:rPr>
                <w:rFonts w:asciiTheme="minorBidi" w:hAnsiTheme="minorBidi" w:cstheme="minorBidi"/>
                <w:sz w:val="20"/>
                <w:szCs w:val="20"/>
              </w:rPr>
              <w:t>Nov</w:t>
            </w:r>
            <w:r w:rsidRPr="0032726E">
              <w:rPr>
                <w:rFonts w:asciiTheme="minorBidi" w:hAnsiTheme="minorBidi" w:cstheme="minorBidi"/>
                <w:sz w:val="20"/>
                <w:szCs w:val="20"/>
              </w:rPr>
              <w:t>iembre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7EFE827" w14:textId="5AA522AD" w:rsidR="009564D7" w:rsidRPr="0032726E" w:rsidRDefault="009705E7" w:rsidP="00552B0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2726E"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9278DA"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="00552B01" w:rsidRPr="0032726E">
              <w:rPr>
                <w:rFonts w:asciiTheme="minorBidi" w:hAnsiTheme="minorBidi" w:cstheme="minorBidi"/>
                <w:sz w:val="20"/>
                <w:szCs w:val="20"/>
              </w:rPr>
              <w:t xml:space="preserve"> de </w:t>
            </w:r>
            <w:r w:rsidR="00CD60E4" w:rsidRPr="0032726E">
              <w:rPr>
                <w:rFonts w:asciiTheme="minorBidi" w:hAnsiTheme="minorBidi" w:cstheme="minorBidi"/>
                <w:sz w:val="20"/>
                <w:szCs w:val="20"/>
              </w:rPr>
              <w:t>Nov</w:t>
            </w:r>
            <w:r w:rsidR="00552B01" w:rsidRPr="0032726E">
              <w:rPr>
                <w:rFonts w:asciiTheme="minorBidi" w:hAnsiTheme="minorBidi" w:cstheme="minorBidi"/>
                <w:sz w:val="20"/>
                <w:szCs w:val="20"/>
              </w:rPr>
              <w:t>iembre</w:t>
            </w:r>
          </w:p>
        </w:tc>
      </w:tr>
    </w:tbl>
    <w:p w14:paraId="54E0FED3" w14:textId="77777777" w:rsidR="002421EB" w:rsidRPr="0032726E" w:rsidRDefault="002421EB" w:rsidP="00552B01">
      <w:pPr>
        <w:pStyle w:val="Default"/>
        <w:spacing w:line="360" w:lineRule="auto"/>
        <w:jc w:val="both"/>
        <w:rPr>
          <w:rFonts w:asciiTheme="minorBidi" w:hAnsiTheme="minorBidi" w:cstheme="minorBidi"/>
          <w:b/>
          <w:color w:val="auto"/>
          <w:sz w:val="18"/>
        </w:rPr>
      </w:pPr>
    </w:p>
    <w:p w14:paraId="569CD3B2" w14:textId="77777777" w:rsidR="00604D46" w:rsidRPr="0032726E" w:rsidRDefault="001B51F6" w:rsidP="00552B01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Bidi" w:hAnsiTheme="minorBidi" w:cstheme="minorBidi"/>
          <w:b/>
          <w:color w:val="auto"/>
          <w:sz w:val="22"/>
        </w:rPr>
      </w:pPr>
      <w:r w:rsidRPr="0032726E">
        <w:rPr>
          <w:rFonts w:asciiTheme="minorBidi" w:hAnsiTheme="minorBidi" w:cstheme="minorBidi"/>
          <w:b/>
          <w:color w:val="auto"/>
          <w:sz w:val="22"/>
        </w:rPr>
        <w:t xml:space="preserve">Inscripción de </w:t>
      </w:r>
      <w:r w:rsidR="00824FE0" w:rsidRPr="0032726E">
        <w:rPr>
          <w:rFonts w:asciiTheme="minorBidi" w:hAnsiTheme="minorBidi" w:cstheme="minorBidi"/>
          <w:b/>
          <w:color w:val="auto"/>
          <w:sz w:val="22"/>
        </w:rPr>
        <w:t>Ponentes</w:t>
      </w:r>
      <w:r w:rsidRPr="0032726E">
        <w:rPr>
          <w:rFonts w:asciiTheme="minorBidi" w:hAnsiTheme="minorBidi" w:cstheme="minorBidi"/>
          <w:b/>
          <w:color w:val="auto"/>
          <w:sz w:val="22"/>
        </w:rPr>
        <w:t xml:space="preserve"> y </w:t>
      </w:r>
      <w:proofErr w:type="spellStart"/>
      <w:r w:rsidRPr="0032726E">
        <w:rPr>
          <w:rFonts w:asciiTheme="minorBidi" w:hAnsiTheme="minorBidi" w:cstheme="minorBidi"/>
          <w:b/>
          <w:color w:val="auto"/>
          <w:sz w:val="22"/>
        </w:rPr>
        <w:t>Papers</w:t>
      </w:r>
      <w:proofErr w:type="spellEnd"/>
    </w:p>
    <w:p w14:paraId="0B460D73" w14:textId="3E3245BB" w:rsidR="00604D46" w:rsidRDefault="004A5A3E" w:rsidP="00840C34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32726E">
        <w:rPr>
          <w:rFonts w:asciiTheme="minorBidi" w:hAnsiTheme="minorBidi" w:cstheme="minorBidi"/>
          <w:sz w:val="20"/>
          <w:szCs w:val="20"/>
        </w:rPr>
        <w:t xml:space="preserve">Una vez que el </w:t>
      </w:r>
      <w:r w:rsidR="00824FE0" w:rsidRPr="0032726E">
        <w:rPr>
          <w:rFonts w:asciiTheme="minorBidi" w:hAnsiTheme="minorBidi" w:cstheme="minorBidi"/>
          <w:sz w:val="20"/>
          <w:szCs w:val="20"/>
        </w:rPr>
        <w:t>ponente</w:t>
      </w:r>
      <w:r w:rsidR="0032726E" w:rsidRPr="0032726E">
        <w:rPr>
          <w:rFonts w:asciiTheme="minorBidi" w:hAnsiTheme="minorBidi" w:cstheme="minorBidi"/>
          <w:sz w:val="20"/>
          <w:szCs w:val="20"/>
        </w:rPr>
        <w:t xml:space="preserve"> </w:t>
      </w:r>
      <w:r w:rsidR="00B9137E" w:rsidRPr="0032726E">
        <w:rPr>
          <w:rFonts w:asciiTheme="minorBidi" w:hAnsiTheme="minorBidi" w:cstheme="minorBidi"/>
          <w:sz w:val="20"/>
          <w:szCs w:val="20"/>
        </w:rPr>
        <w:t>hay</w:t>
      </w:r>
      <w:r w:rsidR="00423456" w:rsidRPr="0032726E">
        <w:rPr>
          <w:rFonts w:asciiTheme="minorBidi" w:hAnsiTheme="minorBidi" w:cstheme="minorBidi"/>
          <w:sz w:val="20"/>
          <w:szCs w:val="20"/>
        </w:rPr>
        <w:t>a</w:t>
      </w:r>
      <w:r w:rsidR="00B9137E" w:rsidRPr="0032726E">
        <w:rPr>
          <w:rFonts w:asciiTheme="minorBidi" w:hAnsiTheme="minorBidi" w:cstheme="minorBidi"/>
          <w:sz w:val="20"/>
          <w:szCs w:val="20"/>
        </w:rPr>
        <w:t xml:space="preserve"> completado</w:t>
      </w:r>
      <w:r w:rsidRPr="0032726E">
        <w:rPr>
          <w:rFonts w:asciiTheme="minorBidi" w:hAnsiTheme="minorBidi" w:cstheme="minorBidi"/>
          <w:sz w:val="20"/>
          <w:szCs w:val="20"/>
        </w:rPr>
        <w:t xml:space="preserve"> el resumen ejecutivo</w:t>
      </w:r>
      <w:r w:rsidR="00423456" w:rsidRPr="0032726E">
        <w:rPr>
          <w:rFonts w:asciiTheme="minorBidi" w:hAnsiTheme="minorBidi" w:cstheme="minorBidi"/>
          <w:sz w:val="20"/>
          <w:szCs w:val="20"/>
        </w:rPr>
        <w:t>,</w:t>
      </w:r>
      <w:r w:rsidRPr="0032726E">
        <w:rPr>
          <w:rFonts w:asciiTheme="minorBidi" w:hAnsiTheme="minorBidi" w:cstheme="minorBidi"/>
          <w:sz w:val="20"/>
          <w:szCs w:val="20"/>
        </w:rPr>
        <w:t xml:space="preserve"> deberá enviarlo como adjunto</w:t>
      </w:r>
      <w:r w:rsidR="00FD4A7A" w:rsidRPr="0032726E">
        <w:rPr>
          <w:rFonts w:asciiTheme="minorBidi" w:hAnsiTheme="minorBidi" w:cstheme="minorBidi"/>
          <w:sz w:val="20"/>
          <w:szCs w:val="20"/>
        </w:rPr>
        <w:t xml:space="preserve"> en formato </w:t>
      </w:r>
      <w:r w:rsidR="0032726E" w:rsidRPr="0032726E">
        <w:rPr>
          <w:rFonts w:asciiTheme="minorBidi" w:hAnsiTheme="minorBidi" w:cstheme="minorBidi"/>
          <w:sz w:val="20"/>
          <w:szCs w:val="20"/>
        </w:rPr>
        <w:t>PDF</w:t>
      </w:r>
      <w:r w:rsidR="00FD4A7A" w:rsidRPr="0032726E">
        <w:rPr>
          <w:rFonts w:asciiTheme="minorBidi" w:hAnsiTheme="minorBidi" w:cstheme="minorBidi"/>
          <w:sz w:val="20"/>
          <w:szCs w:val="20"/>
        </w:rPr>
        <w:t xml:space="preserve"> o </w:t>
      </w:r>
      <w:r w:rsidR="0032726E" w:rsidRPr="0032726E">
        <w:rPr>
          <w:rFonts w:asciiTheme="minorBidi" w:hAnsiTheme="minorBidi" w:cstheme="minorBidi"/>
          <w:sz w:val="20"/>
          <w:szCs w:val="20"/>
        </w:rPr>
        <w:t>DOCX</w:t>
      </w:r>
      <w:r w:rsidR="00FD4A7A" w:rsidRPr="0032726E">
        <w:rPr>
          <w:rFonts w:asciiTheme="minorBidi" w:hAnsiTheme="minorBidi" w:cstheme="minorBidi"/>
          <w:sz w:val="20"/>
          <w:szCs w:val="20"/>
        </w:rPr>
        <w:t>,</w:t>
      </w:r>
      <w:r w:rsidRPr="0032726E">
        <w:rPr>
          <w:rFonts w:asciiTheme="minorBidi" w:hAnsiTheme="minorBidi" w:cstheme="minorBidi"/>
          <w:sz w:val="20"/>
          <w:szCs w:val="20"/>
        </w:rPr>
        <w:t xml:space="preserve"> vía correo electrónico a </w:t>
      </w:r>
      <w:r w:rsidR="00D7750B" w:rsidRPr="0032726E">
        <w:rPr>
          <w:rFonts w:asciiTheme="minorBidi" w:hAnsiTheme="minorBidi" w:cstheme="minorBidi"/>
          <w:sz w:val="20"/>
          <w:szCs w:val="20"/>
        </w:rPr>
        <w:t xml:space="preserve">la cuenta </w:t>
      </w:r>
      <w:r w:rsidR="002C2219" w:rsidRPr="002C2219">
        <w:rPr>
          <w:rFonts w:asciiTheme="minorBidi" w:hAnsiTheme="minorBidi" w:cstheme="minorBidi"/>
          <w:sz w:val="20"/>
          <w:szCs w:val="20"/>
        </w:rPr>
        <w:t>conferencistas@pmi.org.ar</w:t>
      </w:r>
      <w:r w:rsidR="00840C34">
        <w:rPr>
          <w:rFonts w:asciiTheme="minorBidi" w:hAnsiTheme="minorBidi" w:cstheme="minorBidi"/>
          <w:sz w:val="20"/>
          <w:szCs w:val="20"/>
        </w:rPr>
        <w:t>,</w:t>
      </w:r>
      <w:r w:rsidR="003E0EB7" w:rsidRPr="0032726E">
        <w:rPr>
          <w:rFonts w:asciiTheme="minorBidi" w:hAnsiTheme="minorBidi" w:cstheme="minorBidi"/>
          <w:sz w:val="20"/>
          <w:szCs w:val="20"/>
        </w:rPr>
        <w:t xml:space="preserve"> en un </w:t>
      </w:r>
      <w:r w:rsidR="002421EB" w:rsidRPr="0032726E">
        <w:rPr>
          <w:rFonts w:asciiTheme="minorBidi" w:hAnsiTheme="minorBidi" w:cstheme="minorBidi"/>
          <w:sz w:val="20"/>
          <w:szCs w:val="20"/>
        </w:rPr>
        <w:t xml:space="preserve">plazo </w:t>
      </w:r>
      <w:r w:rsidR="003E0EB7" w:rsidRPr="0032726E">
        <w:rPr>
          <w:rFonts w:asciiTheme="minorBidi" w:hAnsiTheme="minorBidi" w:cstheme="minorBidi"/>
          <w:sz w:val="20"/>
          <w:szCs w:val="20"/>
        </w:rPr>
        <w:t xml:space="preserve">máximo de 24 horas </w:t>
      </w:r>
      <w:r w:rsidR="00FB0298" w:rsidRPr="0032726E">
        <w:rPr>
          <w:rFonts w:asciiTheme="minorBidi" w:hAnsiTheme="minorBidi" w:cstheme="minorBidi"/>
          <w:sz w:val="20"/>
          <w:szCs w:val="20"/>
        </w:rPr>
        <w:t xml:space="preserve">recibirá la confirmación de </w:t>
      </w:r>
      <w:r w:rsidR="00BF3E3B" w:rsidRPr="0032726E">
        <w:rPr>
          <w:rFonts w:asciiTheme="minorBidi" w:hAnsiTheme="minorBidi" w:cstheme="minorBidi"/>
          <w:sz w:val="20"/>
          <w:szCs w:val="20"/>
        </w:rPr>
        <w:t xml:space="preserve">la </w:t>
      </w:r>
      <w:r w:rsidR="00FB0298" w:rsidRPr="0032726E">
        <w:rPr>
          <w:rFonts w:asciiTheme="minorBidi" w:hAnsiTheme="minorBidi" w:cstheme="minorBidi"/>
          <w:sz w:val="20"/>
          <w:szCs w:val="20"/>
        </w:rPr>
        <w:t>r</w:t>
      </w:r>
      <w:r w:rsidR="00411788" w:rsidRPr="0032726E">
        <w:rPr>
          <w:rFonts w:asciiTheme="minorBidi" w:hAnsiTheme="minorBidi" w:cstheme="minorBidi"/>
          <w:sz w:val="20"/>
          <w:szCs w:val="20"/>
        </w:rPr>
        <w:t>ecepción</w:t>
      </w:r>
      <w:r w:rsidR="00FB0298" w:rsidRPr="0032726E">
        <w:rPr>
          <w:rFonts w:asciiTheme="minorBidi" w:hAnsiTheme="minorBidi" w:cstheme="minorBidi"/>
          <w:sz w:val="20"/>
          <w:szCs w:val="20"/>
        </w:rPr>
        <w:t xml:space="preserve"> de su postulación</w:t>
      </w:r>
      <w:r w:rsidR="00866133" w:rsidRPr="0032726E">
        <w:rPr>
          <w:rFonts w:asciiTheme="minorBidi" w:hAnsiTheme="minorBidi" w:cstheme="minorBidi"/>
          <w:sz w:val="20"/>
          <w:szCs w:val="20"/>
        </w:rPr>
        <w:t>.</w:t>
      </w:r>
    </w:p>
    <w:p w14:paraId="291167C7" w14:textId="4D93A083" w:rsidR="00F86028" w:rsidRDefault="00F86028" w:rsidP="00840C34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En cada Capítulo se seleccionarán como máximo 4 ponencias. </w:t>
      </w:r>
    </w:p>
    <w:p w14:paraId="62481A9A" w14:textId="033173CB" w:rsidR="006D0EF0" w:rsidRDefault="006D0EF0" w:rsidP="00840C34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1B33F12A" w14:textId="3381A146" w:rsidR="006D0EF0" w:rsidRDefault="000507C7" w:rsidP="00840C34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Una vez que el ponente haya recibido la comunicación de la aceptación de su Resumen Ejecutivo deberá enviar como adjunto el </w:t>
      </w:r>
      <w:proofErr w:type="spellStart"/>
      <w:r w:rsidR="00F86028">
        <w:rPr>
          <w:rFonts w:asciiTheme="minorBidi" w:hAnsiTheme="minorBidi" w:cstheme="minorBidi"/>
          <w:sz w:val="20"/>
          <w:szCs w:val="20"/>
        </w:rPr>
        <w:t>P</w:t>
      </w:r>
      <w:r>
        <w:rPr>
          <w:rFonts w:asciiTheme="minorBidi" w:hAnsiTheme="minorBidi" w:cstheme="minorBidi"/>
          <w:sz w:val="20"/>
          <w:szCs w:val="20"/>
        </w:rPr>
        <w:t>aper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en formato PDF o DOCX, vía correo electrónico a la cuenta </w:t>
      </w:r>
      <w:hyperlink r:id="rId8" w:history="1">
        <w:r w:rsidR="00F37544" w:rsidRPr="009962EA">
          <w:rPr>
            <w:rStyle w:val="Hipervnculo"/>
            <w:rFonts w:asciiTheme="minorBidi" w:hAnsiTheme="minorBidi" w:cstheme="minorBidi"/>
            <w:sz w:val="20"/>
            <w:szCs w:val="20"/>
          </w:rPr>
          <w:t>PMIR13S.Papers2020@gmail.com</w:t>
        </w:r>
      </w:hyperlink>
      <w:r>
        <w:rPr>
          <w:rFonts w:asciiTheme="minorBidi" w:hAnsiTheme="minorBidi" w:cstheme="minorBidi"/>
          <w:sz w:val="20"/>
          <w:szCs w:val="20"/>
        </w:rPr>
        <w:t xml:space="preserve">. </w:t>
      </w:r>
    </w:p>
    <w:p w14:paraId="0F14D28C" w14:textId="2CDE0FB7" w:rsidR="00F86028" w:rsidRDefault="00F86028" w:rsidP="00840C34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5E0DA490" w14:textId="28FE2E75" w:rsidR="00F86028" w:rsidRPr="0032726E" w:rsidRDefault="00F86028" w:rsidP="00840C34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De los </w:t>
      </w:r>
      <w:proofErr w:type="spellStart"/>
      <w:r>
        <w:rPr>
          <w:rFonts w:asciiTheme="minorBidi" w:hAnsiTheme="minorBidi" w:cstheme="minorBidi"/>
          <w:sz w:val="20"/>
          <w:szCs w:val="20"/>
        </w:rPr>
        <w:t>Papers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recibidos</w:t>
      </w:r>
      <w:r w:rsidR="008252EF">
        <w:rPr>
          <w:rFonts w:asciiTheme="minorBidi" w:hAnsiTheme="minorBidi" w:cstheme="minorBidi"/>
          <w:sz w:val="20"/>
          <w:szCs w:val="20"/>
        </w:rPr>
        <w:t xml:space="preserve"> de todos los Capítulos,</w:t>
      </w:r>
      <w:r>
        <w:rPr>
          <w:rFonts w:asciiTheme="minorBidi" w:hAnsiTheme="minorBidi" w:cstheme="minorBidi"/>
          <w:sz w:val="20"/>
          <w:szCs w:val="20"/>
        </w:rPr>
        <w:t xml:space="preserve"> se seleccionarán hasta 20 </w:t>
      </w:r>
      <w:proofErr w:type="spellStart"/>
      <w:r>
        <w:rPr>
          <w:rFonts w:asciiTheme="minorBidi" w:hAnsiTheme="minorBidi" w:cstheme="minorBidi"/>
          <w:sz w:val="20"/>
          <w:szCs w:val="20"/>
        </w:rPr>
        <w:t>Papers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que serán los que se incluirán en el programa del </w:t>
      </w:r>
      <w:r w:rsidR="00AC21E2">
        <w:rPr>
          <w:rFonts w:asciiTheme="minorBidi" w:hAnsiTheme="minorBidi" w:cstheme="minorBidi"/>
          <w:sz w:val="20"/>
          <w:szCs w:val="20"/>
        </w:rPr>
        <w:t>1er. Congreso Virtual de Dirección de Proyectos PMI Tour Cono Sur 2020.</w:t>
      </w:r>
    </w:p>
    <w:p w14:paraId="197E9AFE" w14:textId="2B7B080A" w:rsidR="00303D69" w:rsidRDefault="00303D69" w:rsidP="00552B0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18"/>
        </w:rPr>
      </w:pPr>
    </w:p>
    <w:p w14:paraId="290CCE2D" w14:textId="77777777" w:rsidR="00F538F2" w:rsidRPr="0032726E" w:rsidRDefault="0032726E" w:rsidP="0032726E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Bidi" w:hAnsiTheme="minorBidi" w:cstheme="minorBidi"/>
          <w:b/>
          <w:color w:val="auto"/>
          <w:sz w:val="22"/>
        </w:rPr>
      </w:pPr>
      <w:r w:rsidRPr="0032726E">
        <w:rPr>
          <w:rFonts w:asciiTheme="minorBidi" w:hAnsiTheme="minorBidi" w:cstheme="minorBidi"/>
          <w:b/>
          <w:color w:val="auto"/>
          <w:sz w:val="22"/>
        </w:rPr>
        <w:t xml:space="preserve">Ejes Temáticos </w:t>
      </w:r>
      <w:r w:rsidR="00F538F2" w:rsidRPr="0032726E">
        <w:rPr>
          <w:rFonts w:asciiTheme="minorBidi" w:hAnsiTheme="minorBidi" w:cstheme="minorBidi"/>
          <w:b/>
          <w:color w:val="auto"/>
          <w:sz w:val="22"/>
        </w:rPr>
        <w:t xml:space="preserve">para los </w:t>
      </w:r>
      <w:proofErr w:type="spellStart"/>
      <w:r w:rsidR="00F538F2" w:rsidRPr="0032726E">
        <w:rPr>
          <w:rFonts w:asciiTheme="minorBidi" w:hAnsiTheme="minorBidi" w:cstheme="minorBidi"/>
          <w:b/>
          <w:color w:val="auto"/>
          <w:sz w:val="22"/>
        </w:rPr>
        <w:t>Papers</w:t>
      </w:r>
      <w:proofErr w:type="spellEnd"/>
    </w:p>
    <w:p w14:paraId="6B4E6E42" w14:textId="5748BC76" w:rsidR="00D725F6" w:rsidRPr="0032726E" w:rsidRDefault="00640803" w:rsidP="00552B01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El tema </w:t>
      </w:r>
      <w:r w:rsidR="0032726E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central </w:t>
      </w:r>
      <w:r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del </w:t>
      </w:r>
      <w:r w:rsidR="0080203B">
        <w:rPr>
          <w:rFonts w:asciiTheme="minorBidi" w:hAnsiTheme="minorBidi" w:cstheme="minorBidi"/>
          <w:sz w:val="20"/>
          <w:szCs w:val="20"/>
          <w:lang w:eastAsia="es-ES"/>
        </w:rPr>
        <w:t>Congreso</w:t>
      </w:r>
      <w:r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 es</w:t>
      </w:r>
      <w:r w:rsidR="00D725F6" w:rsidRPr="0032726E">
        <w:rPr>
          <w:rFonts w:asciiTheme="minorBidi" w:hAnsiTheme="minorBidi" w:cstheme="minorBidi"/>
          <w:sz w:val="20"/>
          <w:szCs w:val="20"/>
          <w:lang w:eastAsia="es-ES"/>
        </w:rPr>
        <w:t>:</w:t>
      </w:r>
    </w:p>
    <w:p w14:paraId="3AE8D8FB" w14:textId="77777777" w:rsidR="00F538F2" w:rsidRPr="0032726E" w:rsidRDefault="00F538F2" w:rsidP="00552B01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18"/>
          <w:szCs w:val="20"/>
        </w:rPr>
      </w:pPr>
    </w:p>
    <w:p w14:paraId="11D8EA88" w14:textId="77777777" w:rsidR="00F538F2" w:rsidRPr="0032726E" w:rsidRDefault="00F538F2" w:rsidP="00CB430F">
      <w:pPr>
        <w:pStyle w:val="Default"/>
        <w:spacing w:line="360" w:lineRule="auto"/>
        <w:jc w:val="center"/>
        <w:rPr>
          <w:rFonts w:asciiTheme="minorBidi" w:hAnsiTheme="minorBidi" w:cstheme="minorBidi"/>
          <w:b/>
          <w:iCs/>
          <w:color w:val="auto"/>
          <w:sz w:val="20"/>
          <w:szCs w:val="20"/>
        </w:rPr>
      </w:pPr>
      <w:r w:rsidRPr="0032726E">
        <w:rPr>
          <w:rFonts w:asciiTheme="minorBidi" w:hAnsiTheme="minorBidi" w:cstheme="minorBidi"/>
          <w:b/>
          <w:iCs/>
          <w:color w:val="auto"/>
          <w:sz w:val="20"/>
          <w:szCs w:val="20"/>
        </w:rPr>
        <w:t>“</w:t>
      </w:r>
      <w:r w:rsidR="00B000CA" w:rsidRPr="00B000CA">
        <w:rPr>
          <w:rFonts w:asciiTheme="minorBidi" w:hAnsiTheme="minorBidi" w:cstheme="minorBidi"/>
          <w:b/>
          <w:iCs/>
          <w:color w:val="auto"/>
          <w:sz w:val="20"/>
          <w:szCs w:val="20"/>
        </w:rPr>
        <w:t>Transformación Digital, Agilidad y Economía de Proyectos</w:t>
      </w:r>
      <w:r w:rsidRPr="0032726E">
        <w:rPr>
          <w:rFonts w:asciiTheme="minorBidi" w:hAnsiTheme="minorBidi" w:cstheme="minorBidi"/>
          <w:b/>
          <w:iCs/>
          <w:color w:val="auto"/>
          <w:sz w:val="20"/>
          <w:szCs w:val="20"/>
        </w:rPr>
        <w:t>”</w:t>
      </w:r>
    </w:p>
    <w:p w14:paraId="49AA129C" w14:textId="77777777" w:rsidR="00300BDA" w:rsidRPr="0032726E" w:rsidRDefault="00300BDA" w:rsidP="00552B01">
      <w:pPr>
        <w:pStyle w:val="Cuadrculamedia1-nfasis21"/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1C98D526" w14:textId="77777777" w:rsidR="00D44DDF" w:rsidRPr="00D44DDF" w:rsidRDefault="005B27D0" w:rsidP="00BC56A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inorBidi" w:hAnsiTheme="minorBidi" w:cstheme="minorBidi"/>
          <w:sz w:val="20"/>
        </w:rPr>
        <w:t>Que busca resaltar cómo e</w:t>
      </w:r>
      <w:r w:rsidR="00F86FD6" w:rsidRPr="0032726E">
        <w:rPr>
          <w:rFonts w:asciiTheme="minorBidi" w:hAnsiTheme="minorBidi" w:cstheme="minorBidi"/>
          <w:sz w:val="20"/>
        </w:rPr>
        <w:t>l trabajo basado en proyectos ha sido el motor que convirtió las ideas en realidad y generó los principales logros en nuestra civilización. Las Ciencias Sociales y del Comportamiento confirman que hay pocas formas de trabajar y colaborar más motivadoras e inspiradoras que ser parte de un proyecto con un objetivo ambicioso, un propósito superior y un plazo de entrega fijo y claro</w:t>
      </w:r>
      <w:r w:rsidR="0032726E">
        <w:rPr>
          <w:rFonts w:asciiTheme="minorBidi" w:hAnsiTheme="minorBidi" w:cstheme="minorBidi"/>
          <w:sz w:val="20"/>
        </w:rPr>
        <w:t xml:space="preserve"> </w:t>
      </w:r>
      <w:sdt>
        <w:sdtPr>
          <w:rPr>
            <w:rFonts w:asciiTheme="minorBidi" w:hAnsiTheme="minorBidi" w:cstheme="minorBidi"/>
            <w:sz w:val="20"/>
          </w:rPr>
          <w:id w:val="26717528"/>
          <w:citation/>
        </w:sdtPr>
        <w:sdtEndPr/>
        <w:sdtContent>
          <w:r w:rsidR="00AB5A77" w:rsidRPr="0032726E">
            <w:rPr>
              <w:rFonts w:asciiTheme="minorBidi" w:hAnsiTheme="minorBidi" w:cstheme="minorBidi"/>
              <w:sz w:val="20"/>
            </w:rPr>
            <w:fldChar w:fldCharType="begin"/>
          </w:r>
          <w:r w:rsidR="00F86FD6" w:rsidRPr="0032726E">
            <w:rPr>
              <w:rFonts w:asciiTheme="minorBidi" w:hAnsiTheme="minorBidi" w:cstheme="minorBidi"/>
              <w:sz w:val="20"/>
            </w:rPr>
            <w:instrText xml:space="preserve"> CITATION Nie19 \l 10250 </w:instrText>
          </w:r>
          <w:r w:rsidR="00AB5A77" w:rsidRPr="0032726E">
            <w:rPr>
              <w:rFonts w:asciiTheme="minorBidi" w:hAnsiTheme="minorBidi" w:cstheme="minorBidi"/>
              <w:sz w:val="20"/>
            </w:rPr>
            <w:fldChar w:fldCharType="separate"/>
          </w:r>
          <w:r w:rsidR="00F86FD6" w:rsidRPr="0032726E">
            <w:rPr>
              <w:rFonts w:asciiTheme="minorBidi" w:hAnsiTheme="minorBidi" w:cstheme="minorBidi"/>
              <w:noProof/>
              <w:sz w:val="20"/>
            </w:rPr>
            <w:t>(Nieto-Rodríguez, 2019)</w:t>
          </w:r>
          <w:r w:rsidR="00AB5A77" w:rsidRPr="0032726E">
            <w:rPr>
              <w:rFonts w:asciiTheme="minorBidi" w:hAnsiTheme="minorBidi" w:cstheme="minorBidi"/>
              <w:sz w:val="20"/>
            </w:rPr>
            <w:fldChar w:fldCharType="end"/>
          </w:r>
        </w:sdtContent>
      </w:sdt>
      <w:r w:rsidR="0032726E">
        <w:rPr>
          <w:rFonts w:asciiTheme="minorBidi" w:hAnsiTheme="minorBidi" w:cstheme="minorBidi"/>
          <w:sz w:val="20"/>
        </w:rPr>
        <w:t>; a</w:t>
      </w:r>
      <w:r w:rsidR="00F86FD6" w:rsidRPr="0032726E">
        <w:rPr>
          <w:rFonts w:asciiTheme="minorBidi" w:hAnsiTheme="minorBidi" w:cstheme="minorBidi"/>
          <w:sz w:val="20"/>
        </w:rPr>
        <w:t>sí, cada proyecto es un factor impulsor de cada implementación, mejora y desarrollo en el ámbito tecnológico, social, económico, etc.</w:t>
      </w:r>
      <w:r w:rsidR="00BC56AA">
        <w:rPr>
          <w:rFonts w:asciiTheme="minorBidi" w:hAnsiTheme="minorBidi" w:cstheme="minorBidi"/>
          <w:sz w:val="20"/>
        </w:rPr>
        <w:t xml:space="preserve"> el cual debe estar alineado a la estrategia de la organización, que</w:t>
      </w:r>
      <w:r w:rsidR="00D44DDF" w:rsidRPr="00D44DDF">
        <w:rPr>
          <w:rFonts w:ascii="Arial" w:hAnsi="Arial" w:cs="Arial"/>
          <w:sz w:val="20"/>
          <w:szCs w:val="20"/>
        </w:rPr>
        <w:t xml:space="preserve"> describe de qué forma ésta intenta crear valor para sus </w:t>
      </w:r>
      <w:r w:rsidR="00BC56AA">
        <w:rPr>
          <w:rFonts w:ascii="Arial" w:hAnsi="Arial" w:cs="Arial"/>
          <w:sz w:val="20"/>
          <w:szCs w:val="20"/>
        </w:rPr>
        <w:t>partes interesadas</w:t>
      </w:r>
      <w:sdt>
        <w:sdtPr>
          <w:rPr>
            <w:rFonts w:ascii="Arial" w:hAnsi="Arial" w:cs="Arial"/>
            <w:sz w:val="20"/>
            <w:szCs w:val="20"/>
          </w:rPr>
          <w:id w:val="4332612"/>
          <w:citation/>
        </w:sdtPr>
        <w:sdtEndPr/>
        <w:sdtContent>
          <w:r w:rsidR="00AB5A77" w:rsidRPr="00D44DDF">
            <w:rPr>
              <w:rFonts w:ascii="Arial" w:hAnsi="Arial" w:cs="Arial"/>
              <w:sz w:val="20"/>
              <w:szCs w:val="20"/>
            </w:rPr>
            <w:fldChar w:fldCharType="begin"/>
          </w:r>
          <w:r w:rsidR="00D44DDF" w:rsidRPr="00D44DDF">
            <w:rPr>
              <w:rFonts w:ascii="Arial" w:hAnsi="Arial" w:cs="Arial"/>
              <w:sz w:val="20"/>
              <w:szCs w:val="20"/>
            </w:rPr>
            <w:instrText xml:space="preserve"> CITATION Kap041 \t  \l 10250  </w:instrText>
          </w:r>
          <w:r w:rsidR="00AB5A77" w:rsidRPr="00D44DDF">
            <w:rPr>
              <w:rFonts w:ascii="Arial" w:hAnsi="Arial" w:cs="Arial"/>
              <w:sz w:val="20"/>
              <w:szCs w:val="20"/>
            </w:rPr>
            <w:fldChar w:fldCharType="separate"/>
          </w:r>
          <w:r w:rsidR="00D44DDF" w:rsidRPr="00D44DDF">
            <w:rPr>
              <w:rFonts w:ascii="Arial" w:hAnsi="Arial" w:cs="Arial"/>
              <w:noProof/>
              <w:sz w:val="20"/>
              <w:szCs w:val="20"/>
            </w:rPr>
            <w:t xml:space="preserve"> (Kaplan &amp; </w:t>
          </w:r>
          <w:r w:rsidR="00D44DDF" w:rsidRPr="00D44DDF">
            <w:rPr>
              <w:rFonts w:ascii="Arial" w:hAnsi="Arial" w:cs="Arial"/>
              <w:noProof/>
              <w:sz w:val="20"/>
              <w:szCs w:val="20"/>
            </w:rPr>
            <w:lastRenderedPageBreak/>
            <w:t>Norton, 2004)</w:t>
          </w:r>
          <w:r w:rsidR="00AB5A77" w:rsidRPr="00D44DDF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D44DDF" w:rsidRPr="00D44DDF">
        <w:rPr>
          <w:rFonts w:ascii="Arial" w:hAnsi="Arial" w:cs="Arial"/>
          <w:sz w:val="20"/>
          <w:szCs w:val="20"/>
        </w:rPr>
        <w:t xml:space="preserve">, cómo </w:t>
      </w:r>
      <w:r w:rsidR="00BC56AA">
        <w:rPr>
          <w:rFonts w:ascii="Arial" w:hAnsi="Arial" w:cs="Arial"/>
          <w:sz w:val="20"/>
          <w:szCs w:val="20"/>
        </w:rPr>
        <w:t>sus</w:t>
      </w:r>
      <w:r w:rsidR="00D44DDF" w:rsidRPr="00D44DDF">
        <w:rPr>
          <w:rFonts w:ascii="Arial" w:hAnsi="Arial" w:cs="Arial"/>
          <w:sz w:val="20"/>
          <w:szCs w:val="20"/>
        </w:rPr>
        <w:t xml:space="preserve"> fortalezas y competencias fundamentales serán usadas para gestionar recursos efectivamente, capitalizar oportunidades, minimizar el impacto de las amenazas, responder a cambios en el mercado y en el entorno legal y regulatorio, y reforzar el enfoque en las actividades operacionales críticas </w:t>
      </w:r>
      <w:sdt>
        <w:sdtPr>
          <w:rPr>
            <w:rFonts w:ascii="Arial" w:hAnsi="Arial" w:cs="Arial"/>
            <w:sz w:val="20"/>
            <w:szCs w:val="20"/>
          </w:rPr>
          <w:id w:val="4332617"/>
          <w:citation/>
        </w:sdtPr>
        <w:sdtEndPr/>
        <w:sdtContent>
          <w:r w:rsidR="00AB5A77">
            <w:rPr>
              <w:rFonts w:ascii="Arial" w:hAnsi="Arial" w:cs="Arial"/>
              <w:sz w:val="20"/>
              <w:szCs w:val="20"/>
            </w:rPr>
            <w:fldChar w:fldCharType="begin"/>
          </w:r>
          <w:r w:rsidR="00BC56AA">
            <w:rPr>
              <w:rFonts w:ascii="Arial" w:hAnsi="Arial" w:cs="Arial"/>
              <w:sz w:val="20"/>
              <w:szCs w:val="20"/>
            </w:rPr>
            <w:instrText xml:space="preserve"> CITATION PMI14 \l 10250  </w:instrText>
          </w:r>
          <w:r w:rsidR="00AB5A77">
            <w:rPr>
              <w:rFonts w:ascii="Arial" w:hAnsi="Arial" w:cs="Arial"/>
              <w:sz w:val="20"/>
              <w:szCs w:val="20"/>
            </w:rPr>
            <w:fldChar w:fldCharType="separate"/>
          </w:r>
          <w:r w:rsidR="00BC56AA" w:rsidRPr="00BC56AA">
            <w:rPr>
              <w:rFonts w:ascii="Arial" w:hAnsi="Arial" w:cs="Arial"/>
              <w:noProof/>
              <w:sz w:val="20"/>
              <w:szCs w:val="20"/>
            </w:rPr>
            <w:t>(PMI, 2017)</w:t>
          </w:r>
          <w:r w:rsidR="00AB5A7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D44DDF" w:rsidRPr="00D44DDF">
        <w:rPr>
          <w:rFonts w:ascii="Arial" w:hAnsi="Arial" w:cs="Arial"/>
          <w:sz w:val="20"/>
          <w:szCs w:val="20"/>
        </w:rPr>
        <w:t>.</w:t>
      </w:r>
    </w:p>
    <w:p w14:paraId="2E35CA8E" w14:textId="77777777" w:rsidR="00D44DDF" w:rsidRPr="00D44DDF" w:rsidRDefault="00D44DDF" w:rsidP="00D44D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86274" w14:textId="77777777" w:rsidR="00D44DDF" w:rsidRDefault="00911967" w:rsidP="00D44D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embargo</w:t>
      </w:r>
      <w:r w:rsidR="00D44DDF" w:rsidRPr="00D44DDF">
        <w:rPr>
          <w:rFonts w:ascii="Arial" w:hAnsi="Arial" w:cs="Arial"/>
          <w:sz w:val="20"/>
          <w:szCs w:val="20"/>
        </w:rPr>
        <w:t>, más de la mitad de organizaciones con frecuencia se ven en dificultades para cerrar la brecha ent</w:t>
      </w:r>
      <w:r w:rsidR="00D44DDF">
        <w:rPr>
          <w:rFonts w:ascii="Arial" w:hAnsi="Arial" w:cs="Arial"/>
          <w:sz w:val="20"/>
          <w:szCs w:val="20"/>
        </w:rPr>
        <w:t>re la formulación de su estrategia</w:t>
      </w:r>
      <w:r w:rsidR="00D44DDF" w:rsidRPr="00D44DDF">
        <w:rPr>
          <w:rFonts w:ascii="Arial" w:hAnsi="Arial" w:cs="Arial"/>
          <w:sz w:val="20"/>
          <w:szCs w:val="20"/>
        </w:rPr>
        <w:t xml:space="preserve"> y la implementación cotidiana de estas. Esta brecha demuestra que </w:t>
      </w:r>
      <w:r w:rsidR="00D44DDF">
        <w:rPr>
          <w:rFonts w:ascii="Arial" w:hAnsi="Arial" w:cs="Arial"/>
          <w:sz w:val="20"/>
          <w:szCs w:val="20"/>
        </w:rPr>
        <w:t>aún</w:t>
      </w:r>
      <w:r w:rsidR="00D44DDF" w:rsidRPr="00D44DDF">
        <w:rPr>
          <w:rFonts w:ascii="Arial" w:hAnsi="Arial" w:cs="Arial"/>
          <w:sz w:val="20"/>
          <w:szCs w:val="20"/>
        </w:rPr>
        <w:t xml:space="preserve"> hay una falta de comprensión de que todos los cambios estratégicos suceden a través de proyectos </w:t>
      </w:r>
      <w:r w:rsidR="00D44DDF">
        <w:rPr>
          <w:rFonts w:ascii="Arial" w:hAnsi="Arial" w:cs="Arial"/>
          <w:sz w:val="20"/>
          <w:szCs w:val="20"/>
        </w:rPr>
        <w:t>y programas; unas</w:t>
      </w:r>
      <w:r w:rsidR="00D44DDF" w:rsidRPr="00D44DDF">
        <w:rPr>
          <w:rFonts w:ascii="Arial" w:hAnsi="Arial" w:cs="Arial"/>
          <w:sz w:val="20"/>
          <w:szCs w:val="20"/>
        </w:rPr>
        <w:t xml:space="preserve"> mejoran</w:t>
      </w:r>
      <w:r w:rsidR="00D44DDF">
        <w:rPr>
          <w:rFonts w:ascii="Arial" w:hAnsi="Arial" w:cs="Arial"/>
          <w:sz w:val="20"/>
          <w:szCs w:val="20"/>
        </w:rPr>
        <w:t>do</w:t>
      </w:r>
      <w:r w:rsidR="00D44DDF" w:rsidRPr="00D44DDF">
        <w:rPr>
          <w:rFonts w:ascii="Arial" w:hAnsi="Arial" w:cs="Arial"/>
          <w:sz w:val="20"/>
          <w:szCs w:val="20"/>
        </w:rPr>
        <w:t xml:space="preserve"> la capacidad de una organización para “manejar el negocio” y </w:t>
      </w:r>
      <w:r w:rsidR="00D44DDF">
        <w:rPr>
          <w:rFonts w:ascii="Arial" w:hAnsi="Arial" w:cs="Arial"/>
          <w:sz w:val="20"/>
          <w:szCs w:val="20"/>
        </w:rPr>
        <w:t xml:space="preserve">otras </w:t>
      </w:r>
      <w:r w:rsidR="00D44DDF" w:rsidRPr="00D44DDF">
        <w:rPr>
          <w:rFonts w:ascii="Arial" w:hAnsi="Arial" w:cs="Arial"/>
          <w:sz w:val="20"/>
          <w:szCs w:val="20"/>
        </w:rPr>
        <w:t xml:space="preserve"> “transforman</w:t>
      </w:r>
      <w:r w:rsidR="00D44DDF">
        <w:rPr>
          <w:rFonts w:ascii="Arial" w:hAnsi="Arial" w:cs="Arial"/>
          <w:sz w:val="20"/>
          <w:szCs w:val="20"/>
        </w:rPr>
        <w:t xml:space="preserve">do el negocio” </w:t>
      </w:r>
      <w:sdt>
        <w:sdtPr>
          <w:rPr>
            <w:rFonts w:ascii="Arial" w:hAnsi="Arial" w:cs="Arial"/>
            <w:sz w:val="20"/>
            <w:szCs w:val="20"/>
          </w:rPr>
          <w:id w:val="4332604"/>
          <w:citation/>
        </w:sdtPr>
        <w:sdtEndPr/>
        <w:sdtContent>
          <w:r w:rsidR="00AB5A77" w:rsidRPr="00D44DDF">
            <w:rPr>
              <w:rFonts w:ascii="Arial" w:hAnsi="Arial" w:cs="Arial"/>
              <w:sz w:val="20"/>
              <w:szCs w:val="20"/>
            </w:rPr>
            <w:fldChar w:fldCharType="begin"/>
          </w:r>
          <w:r w:rsidR="00D44DDF" w:rsidRPr="00D44DDF">
            <w:rPr>
              <w:rFonts w:ascii="Arial" w:hAnsi="Arial" w:cs="Arial"/>
              <w:sz w:val="20"/>
              <w:szCs w:val="20"/>
            </w:rPr>
            <w:instrText xml:space="preserve"> CITATION PMI141 \t  \l 10250  </w:instrText>
          </w:r>
          <w:r w:rsidR="00AB5A77" w:rsidRPr="00D44DDF">
            <w:rPr>
              <w:rFonts w:ascii="Arial" w:hAnsi="Arial" w:cs="Arial"/>
              <w:sz w:val="20"/>
              <w:szCs w:val="20"/>
            </w:rPr>
            <w:fldChar w:fldCharType="separate"/>
          </w:r>
          <w:r w:rsidR="00D44DDF" w:rsidRPr="00D44DDF">
            <w:rPr>
              <w:rFonts w:ascii="Arial" w:hAnsi="Arial" w:cs="Arial"/>
              <w:noProof/>
              <w:sz w:val="20"/>
              <w:szCs w:val="20"/>
            </w:rPr>
            <w:t>(PMI, 2014)</w:t>
          </w:r>
          <w:r w:rsidR="00AB5A77" w:rsidRPr="00D44DDF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D44DDF">
        <w:rPr>
          <w:rFonts w:ascii="Arial" w:hAnsi="Arial" w:cs="Arial"/>
          <w:sz w:val="20"/>
          <w:szCs w:val="20"/>
        </w:rPr>
        <w:t>.</w:t>
      </w:r>
    </w:p>
    <w:p w14:paraId="36D5F72C" w14:textId="77777777" w:rsidR="005B27D0" w:rsidRDefault="005B27D0" w:rsidP="00D44D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783690" w14:textId="77777777" w:rsidR="0034681D" w:rsidRDefault="00C517C3" w:rsidP="005528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otro lado, </w:t>
      </w:r>
      <w:r w:rsidR="0034681D" w:rsidRPr="0034681D">
        <w:rPr>
          <w:rFonts w:ascii="Arial" w:hAnsi="Arial" w:cs="Arial"/>
          <w:sz w:val="20"/>
          <w:szCs w:val="20"/>
        </w:rPr>
        <w:t>cada negocio en cada industria se ve afectado por tecnologías disruptivas</w:t>
      </w:r>
      <w:r w:rsidR="0034681D">
        <w:rPr>
          <w:rStyle w:val="Refdenotaalpie"/>
          <w:rFonts w:ascii="Arial" w:hAnsi="Arial" w:cs="Arial"/>
          <w:sz w:val="20"/>
          <w:szCs w:val="20"/>
        </w:rPr>
        <w:footnoteReference w:id="2"/>
      </w:r>
      <w:r w:rsidR="0034681D">
        <w:rPr>
          <w:rFonts w:ascii="Arial" w:hAnsi="Arial" w:cs="Arial"/>
          <w:sz w:val="20"/>
          <w:szCs w:val="20"/>
        </w:rPr>
        <w:t xml:space="preserve"> que</w:t>
      </w:r>
      <w:r w:rsidR="0034681D" w:rsidRPr="0034681D">
        <w:rPr>
          <w:rFonts w:ascii="Arial" w:hAnsi="Arial" w:cs="Arial"/>
          <w:sz w:val="20"/>
          <w:szCs w:val="20"/>
        </w:rPr>
        <w:t xml:space="preserve"> están desplazando las tecnologías establecidas y sacudiendo el merca</w:t>
      </w:r>
      <w:r w:rsidR="0034681D">
        <w:rPr>
          <w:rFonts w:ascii="Arial" w:hAnsi="Arial" w:cs="Arial"/>
          <w:sz w:val="20"/>
          <w:szCs w:val="20"/>
        </w:rPr>
        <w:t xml:space="preserve">do global, </w:t>
      </w:r>
      <w:r w:rsidR="0034681D" w:rsidRPr="0034681D">
        <w:rPr>
          <w:rFonts w:ascii="Arial" w:hAnsi="Arial" w:cs="Arial"/>
          <w:sz w:val="20"/>
          <w:szCs w:val="20"/>
        </w:rPr>
        <w:t>obligando a las organizaciones a ree</w:t>
      </w:r>
      <w:r w:rsidR="0034681D">
        <w:rPr>
          <w:rFonts w:ascii="Arial" w:hAnsi="Arial" w:cs="Arial"/>
          <w:sz w:val="20"/>
          <w:szCs w:val="20"/>
        </w:rPr>
        <w:t>valuar la estrategia y el valor para evitar desaparecer en un</w:t>
      </w:r>
      <w:r w:rsidR="0034681D" w:rsidRPr="0034681D">
        <w:rPr>
          <w:rFonts w:ascii="Arial" w:hAnsi="Arial" w:cs="Arial"/>
          <w:sz w:val="20"/>
          <w:szCs w:val="20"/>
        </w:rPr>
        <w:t xml:space="preserve"> mundo que cambia </w:t>
      </w:r>
      <w:r w:rsidR="0034681D">
        <w:rPr>
          <w:rFonts w:ascii="Arial" w:hAnsi="Arial" w:cs="Arial"/>
          <w:sz w:val="20"/>
          <w:szCs w:val="20"/>
        </w:rPr>
        <w:t xml:space="preserve">cada vez más </w:t>
      </w:r>
      <w:r w:rsidR="00E3297C">
        <w:rPr>
          <w:rFonts w:ascii="Arial" w:hAnsi="Arial" w:cs="Arial"/>
          <w:sz w:val="20"/>
          <w:szCs w:val="20"/>
        </w:rPr>
        <w:t>rápidamente</w:t>
      </w:r>
      <w:r w:rsidR="0034681D" w:rsidRPr="0034681D">
        <w:rPr>
          <w:rFonts w:ascii="Arial" w:hAnsi="Arial" w:cs="Arial"/>
          <w:sz w:val="20"/>
          <w:szCs w:val="20"/>
        </w:rPr>
        <w:t xml:space="preserve"> como lo hicieron B</w:t>
      </w:r>
      <w:r w:rsidR="00E3297C">
        <w:rPr>
          <w:rFonts w:ascii="Arial" w:hAnsi="Arial" w:cs="Arial"/>
          <w:sz w:val="20"/>
          <w:szCs w:val="20"/>
        </w:rPr>
        <w:t xml:space="preserve">lockbuster, </w:t>
      </w:r>
      <w:proofErr w:type="spellStart"/>
      <w:r w:rsidR="00E3297C">
        <w:rPr>
          <w:rFonts w:ascii="Arial" w:hAnsi="Arial" w:cs="Arial"/>
          <w:sz w:val="20"/>
          <w:szCs w:val="20"/>
        </w:rPr>
        <w:t>Blackberry</w:t>
      </w:r>
      <w:proofErr w:type="spellEnd"/>
      <w:r w:rsidR="00E3297C">
        <w:rPr>
          <w:rFonts w:ascii="Arial" w:hAnsi="Arial" w:cs="Arial"/>
          <w:sz w:val="20"/>
          <w:szCs w:val="20"/>
        </w:rPr>
        <w:t xml:space="preserve"> y Kodak. </w:t>
      </w:r>
      <w:r w:rsidR="0034681D" w:rsidRPr="0034681D">
        <w:rPr>
          <w:rFonts w:ascii="Arial" w:hAnsi="Arial" w:cs="Arial"/>
          <w:sz w:val="20"/>
          <w:szCs w:val="20"/>
        </w:rPr>
        <w:t>Estas tecnologías están transformando la forma en que vendemos, comercializamos, comunicamos, colaboramos, educamos, cap</w:t>
      </w:r>
      <w:r w:rsidR="004052F2">
        <w:rPr>
          <w:rFonts w:ascii="Arial" w:hAnsi="Arial" w:cs="Arial"/>
          <w:sz w:val="20"/>
          <w:szCs w:val="20"/>
        </w:rPr>
        <w:t>acitamos, innovamos, etc. y</w:t>
      </w:r>
      <w:r w:rsidR="0034681D" w:rsidRPr="0034681D">
        <w:rPr>
          <w:rFonts w:ascii="Arial" w:hAnsi="Arial" w:cs="Arial"/>
          <w:sz w:val="20"/>
          <w:szCs w:val="20"/>
        </w:rPr>
        <w:t xml:space="preserve"> aunque una organización puede no estar experimentando el impacto </w:t>
      </w:r>
      <w:r w:rsidR="00E3297C">
        <w:rPr>
          <w:rFonts w:ascii="Arial" w:hAnsi="Arial" w:cs="Arial"/>
          <w:sz w:val="20"/>
          <w:szCs w:val="20"/>
        </w:rPr>
        <w:t>de la disrupción aún, debe prepararse</w:t>
      </w:r>
      <w:r w:rsidR="0034681D" w:rsidRPr="0034681D">
        <w:rPr>
          <w:rFonts w:ascii="Arial" w:hAnsi="Arial" w:cs="Arial"/>
          <w:sz w:val="20"/>
          <w:szCs w:val="20"/>
        </w:rPr>
        <w:t xml:space="preserve"> para </w:t>
      </w:r>
      <w:r w:rsidR="004052F2">
        <w:rPr>
          <w:rFonts w:ascii="Arial" w:hAnsi="Arial" w:cs="Arial"/>
          <w:sz w:val="20"/>
          <w:szCs w:val="20"/>
        </w:rPr>
        <w:t xml:space="preserve">experimentarlo en </w:t>
      </w:r>
      <w:r w:rsidR="0034681D" w:rsidRPr="0034681D">
        <w:rPr>
          <w:rFonts w:ascii="Arial" w:hAnsi="Arial" w:cs="Arial"/>
          <w:sz w:val="20"/>
          <w:szCs w:val="20"/>
        </w:rPr>
        <w:t>los próximos cinco años</w:t>
      </w:r>
      <w:r w:rsidR="004052F2">
        <w:rPr>
          <w:rFonts w:ascii="Arial" w:hAnsi="Arial" w:cs="Arial"/>
          <w:sz w:val="20"/>
          <w:szCs w:val="20"/>
        </w:rPr>
        <w:t xml:space="preserve">. </w:t>
      </w:r>
      <w:r w:rsidR="004052F2" w:rsidRPr="004052F2">
        <w:rPr>
          <w:rFonts w:ascii="Arial" w:hAnsi="Arial" w:cs="Arial"/>
          <w:sz w:val="20"/>
          <w:szCs w:val="20"/>
        </w:rPr>
        <w:t xml:space="preserve">Las organizaciones que desean comprender y gestionar el impacto de estas tecnologías pueden recurrir a prácticas comprobadas de gestión de proyectos para sobrevivir y prosperar </w:t>
      </w:r>
      <w:r w:rsidR="00CD1A5C">
        <w:rPr>
          <w:rFonts w:ascii="Arial" w:hAnsi="Arial" w:cs="Arial"/>
          <w:sz w:val="20"/>
          <w:szCs w:val="20"/>
        </w:rPr>
        <w:t>durante estos tiempos de cambio; a</w:t>
      </w:r>
      <w:r w:rsidR="004052F2" w:rsidRPr="004052F2">
        <w:rPr>
          <w:rFonts w:ascii="Arial" w:hAnsi="Arial" w:cs="Arial"/>
          <w:sz w:val="20"/>
          <w:szCs w:val="20"/>
        </w:rPr>
        <w:t xml:space="preserve"> medida que </w:t>
      </w:r>
      <w:r w:rsidR="00CD1A5C">
        <w:rPr>
          <w:rFonts w:ascii="Arial" w:hAnsi="Arial" w:cs="Arial"/>
          <w:sz w:val="20"/>
          <w:szCs w:val="20"/>
        </w:rPr>
        <w:t xml:space="preserve">los </w:t>
      </w:r>
      <w:r w:rsidR="004052F2" w:rsidRPr="004052F2">
        <w:rPr>
          <w:rFonts w:ascii="Arial" w:hAnsi="Arial" w:cs="Arial"/>
          <w:sz w:val="20"/>
          <w:szCs w:val="20"/>
        </w:rPr>
        <w:t>adopten, experimentarán un mayor éxito co</w:t>
      </w:r>
      <w:r w:rsidR="004052F2">
        <w:rPr>
          <w:rFonts w:ascii="Arial" w:hAnsi="Arial" w:cs="Arial"/>
          <w:sz w:val="20"/>
          <w:szCs w:val="20"/>
        </w:rPr>
        <w:t>n sus iniciativas estratégicas</w:t>
      </w:r>
      <w:r w:rsidR="00CD1A5C">
        <w:rPr>
          <w:rFonts w:ascii="Arial" w:hAnsi="Arial" w:cs="Arial"/>
          <w:sz w:val="20"/>
          <w:szCs w:val="20"/>
        </w:rPr>
        <w:t>.</w:t>
      </w:r>
      <w:r w:rsidR="004052F2">
        <w:rPr>
          <w:rFonts w:ascii="Arial" w:hAnsi="Arial" w:cs="Arial"/>
          <w:sz w:val="20"/>
          <w:szCs w:val="20"/>
        </w:rPr>
        <w:t xml:space="preserve"> </w:t>
      </w:r>
      <w:r w:rsidR="00CD1A5C">
        <w:rPr>
          <w:rFonts w:ascii="Arial" w:hAnsi="Arial" w:cs="Arial"/>
          <w:sz w:val="20"/>
          <w:szCs w:val="20"/>
        </w:rPr>
        <w:t>E</w:t>
      </w:r>
      <w:r w:rsidR="004052F2">
        <w:rPr>
          <w:rFonts w:ascii="Arial" w:hAnsi="Arial" w:cs="Arial"/>
          <w:sz w:val="20"/>
          <w:szCs w:val="20"/>
        </w:rPr>
        <w:t xml:space="preserve">n </w:t>
      </w:r>
      <w:r w:rsidR="00CD1A5C">
        <w:rPr>
          <w:rFonts w:ascii="Arial" w:hAnsi="Arial" w:cs="Arial"/>
          <w:sz w:val="20"/>
          <w:szCs w:val="20"/>
        </w:rPr>
        <w:t xml:space="preserve">promedio </w:t>
      </w:r>
      <w:r w:rsidR="004052F2" w:rsidRPr="004052F2">
        <w:rPr>
          <w:rFonts w:ascii="Arial" w:hAnsi="Arial" w:cs="Arial"/>
          <w:sz w:val="20"/>
          <w:szCs w:val="20"/>
        </w:rPr>
        <w:t>el 71%</w:t>
      </w:r>
      <w:r w:rsidR="00CD1A5C">
        <w:rPr>
          <w:rFonts w:ascii="Arial" w:hAnsi="Arial" w:cs="Arial"/>
          <w:sz w:val="20"/>
          <w:szCs w:val="20"/>
        </w:rPr>
        <w:t xml:space="preserve"> de los proyectos de innovación de </w:t>
      </w:r>
      <w:r w:rsidR="004052F2" w:rsidRPr="004052F2">
        <w:rPr>
          <w:rFonts w:ascii="Arial" w:hAnsi="Arial" w:cs="Arial"/>
          <w:sz w:val="20"/>
          <w:szCs w:val="20"/>
        </w:rPr>
        <w:t>organizaciones que tienen una estrategia de transformación digital madura, son tolerantes al riesgo y han adoptado y han hecho de las tecnol</w:t>
      </w:r>
      <w:r w:rsidR="00CD1A5C">
        <w:rPr>
          <w:rFonts w:ascii="Arial" w:hAnsi="Arial" w:cs="Arial"/>
          <w:sz w:val="20"/>
          <w:szCs w:val="20"/>
        </w:rPr>
        <w:t>ogías disruptivas una prioridad, cumplen</w:t>
      </w:r>
      <w:r w:rsidR="004052F2" w:rsidRPr="004052F2">
        <w:rPr>
          <w:rFonts w:ascii="Arial" w:hAnsi="Arial" w:cs="Arial"/>
          <w:sz w:val="20"/>
          <w:szCs w:val="20"/>
        </w:rPr>
        <w:t xml:space="preserve"> con </w:t>
      </w:r>
      <w:r w:rsidR="00CD1A5C">
        <w:rPr>
          <w:rFonts w:ascii="Arial" w:hAnsi="Arial" w:cs="Arial"/>
          <w:sz w:val="20"/>
          <w:szCs w:val="20"/>
        </w:rPr>
        <w:t>sus</w:t>
      </w:r>
      <w:r w:rsidR="004052F2" w:rsidRPr="004052F2">
        <w:rPr>
          <w:rFonts w:ascii="Arial" w:hAnsi="Arial" w:cs="Arial"/>
          <w:sz w:val="20"/>
          <w:szCs w:val="20"/>
        </w:rPr>
        <w:t xml:space="preserve"> objetivos originales</w:t>
      </w:r>
      <w:r w:rsidR="00CD1A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667756"/>
          <w:citation/>
        </w:sdtPr>
        <w:sdtEndPr/>
        <w:sdtContent>
          <w:r w:rsidR="00AB5A77">
            <w:rPr>
              <w:rFonts w:ascii="Arial" w:hAnsi="Arial" w:cs="Arial"/>
              <w:sz w:val="20"/>
              <w:szCs w:val="20"/>
            </w:rPr>
            <w:fldChar w:fldCharType="begin"/>
          </w:r>
          <w:r w:rsidR="005528CA">
            <w:rPr>
              <w:rFonts w:ascii="Arial" w:hAnsi="Arial" w:cs="Arial"/>
              <w:sz w:val="20"/>
              <w:szCs w:val="20"/>
            </w:rPr>
            <w:instrText xml:space="preserve"> CITATION PMI18 \l 10250  </w:instrText>
          </w:r>
          <w:r w:rsidR="00AB5A77">
            <w:rPr>
              <w:rFonts w:ascii="Arial" w:hAnsi="Arial" w:cs="Arial"/>
              <w:sz w:val="20"/>
              <w:szCs w:val="20"/>
            </w:rPr>
            <w:fldChar w:fldCharType="separate"/>
          </w:r>
          <w:r w:rsidR="005528CA" w:rsidRPr="005528CA">
            <w:rPr>
              <w:rFonts w:ascii="Arial" w:hAnsi="Arial" w:cs="Arial"/>
              <w:noProof/>
              <w:sz w:val="20"/>
              <w:szCs w:val="20"/>
            </w:rPr>
            <w:t>(PMI, 2018)</w:t>
          </w:r>
          <w:r w:rsidR="00AB5A7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34681D" w:rsidRPr="0034681D">
        <w:rPr>
          <w:rFonts w:ascii="Arial" w:hAnsi="Arial" w:cs="Arial"/>
          <w:sz w:val="20"/>
          <w:szCs w:val="20"/>
        </w:rPr>
        <w:t>.</w:t>
      </w:r>
    </w:p>
    <w:p w14:paraId="23D21B84" w14:textId="77777777" w:rsidR="0034681D" w:rsidRDefault="0034681D" w:rsidP="003468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764B54" w14:textId="77777777" w:rsidR="000D5E44" w:rsidRDefault="00172387" w:rsidP="00A14F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último, es importante </w:t>
      </w:r>
      <w:r w:rsidR="00BC151E">
        <w:rPr>
          <w:rFonts w:ascii="Arial" w:hAnsi="Arial" w:cs="Arial"/>
          <w:sz w:val="20"/>
          <w:szCs w:val="20"/>
        </w:rPr>
        <w:t>resaltar</w:t>
      </w:r>
      <w:r>
        <w:rPr>
          <w:rFonts w:ascii="Arial" w:hAnsi="Arial" w:cs="Arial"/>
          <w:sz w:val="20"/>
          <w:szCs w:val="20"/>
        </w:rPr>
        <w:t xml:space="preserve"> que las </w:t>
      </w:r>
      <w:r w:rsidR="005528CA">
        <w:rPr>
          <w:rFonts w:ascii="Arial" w:hAnsi="Arial" w:cs="Arial"/>
          <w:sz w:val="20"/>
          <w:szCs w:val="20"/>
        </w:rPr>
        <w:t xml:space="preserve">Pandemias, terremotos, inundaciones, </w:t>
      </w:r>
      <w:r w:rsidR="00562F63" w:rsidRPr="00562F63">
        <w:rPr>
          <w:rFonts w:ascii="Arial" w:hAnsi="Arial" w:cs="Arial"/>
          <w:sz w:val="20"/>
          <w:szCs w:val="20"/>
        </w:rPr>
        <w:t>derrames d</w:t>
      </w:r>
      <w:r w:rsidR="005528CA">
        <w:rPr>
          <w:rFonts w:ascii="Arial" w:hAnsi="Arial" w:cs="Arial"/>
          <w:sz w:val="20"/>
          <w:szCs w:val="20"/>
        </w:rPr>
        <w:t xml:space="preserve">e petróleo, derrumbes de minas, </w:t>
      </w:r>
      <w:r w:rsidR="00562F63" w:rsidRPr="00562F63">
        <w:rPr>
          <w:rFonts w:ascii="Arial" w:hAnsi="Arial" w:cs="Arial"/>
          <w:sz w:val="20"/>
          <w:szCs w:val="20"/>
        </w:rPr>
        <w:t>estancamiento económico</w:t>
      </w:r>
      <w:r w:rsidR="005528CA">
        <w:rPr>
          <w:rFonts w:ascii="Arial" w:hAnsi="Arial" w:cs="Arial"/>
          <w:sz w:val="20"/>
          <w:szCs w:val="20"/>
        </w:rPr>
        <w:t>, en mayor o menor medida, son</w:t>
      </w:r>
      <w:r w:rsidR="00562F63" w:rsidRPr="00562F63">
        <w:rPr>
          <w:rFonts w:ascii="Arial" w:hAnsi="Arial" w:cs="Arial"/>
          <w:sz w:val="20"/>
          <w:szCs w:val="20"/>
        </w:rPr>
        <w:t xml:space="preserve"> </w:t>
      </w:r>
      <w:r w:rsidR="005528CA">
        <w:rPr>
          <w:rFonts w:ascii="Arial" w:hAnsi="Arial" w:cs="Arial"/>
          <w:sz w:val="20"/>
          <w:szCs w:val="20"/>
        </w:rPr>
        <w:t>catástrofes</w:t>
      </w:r>
      <w:r w:rsidR="00562F63" w:rsidRPr="00562F63">
        <w:rPr>
          <w:rFonts w:ascii="Arial" w:hAnsi="Arial" w:cs="Arial"/>
          <w:sz w:val="20"/>
          <w:szCs w:val="20"/>
        </w:rPr>
        <w:t xml:space="preserve"> </w:t>
      </w:r>
      <w:r w:rsidR="005528CA">
        <w:rPr>
          <w:rFonts w:ascii="Arial" w:hAnsi="Arial" w:cs="Arial"/>
          <w:sz w:val="20"/>
          <w:szCs w:val="20"/>
        </w:rPr>
        <w:t xml:space="preserve">que cierran proyectos, obligan a </w:t>
      </w:r>
      <w:r w:rsidR="00562F63" w:rsidRPr="00562F63">
        <w:rPr>
          <w:rFonts w:ascii="Arial" w:hAnsi="Arial" w:cs="Arial"/>
          <w:sz w:val="20"/>
          <w:szCs w:val="20"/>
        </w:rPr>
        <w:t xml:space="preserve">empresas a declararse en quiebra </w:t>
      </w:r>
      <w:r w:rsidR="005528CA">
        <w:rPr>
          <w:rFonts w:ascii="Arial" w:hAnsi="Arial" w:cs="Arial"/>
          <w:sz w:val="20"/>
          <w:szCs w:val="20"/>
        </w:rPr>
        <w:t>y hacen</w:t>
      </w:r>
      <w:r w:rsidR="00562F63" w:rsidRPr="00562F63">
        <w:rPr>
          <w:rFonts w:ascii="Arial" w:hAnsi="Arial" w:cs="Arial"/>
          <w:sz w:val="20"/>
          <w:szCs w:val="20"/>
        </w:rPr>
        <w:t xml:space="preserve"> que los ejecutivos y prof</w:t>
      </w:r>
      <w:r w:rsidR="005528CA">
        <w:rPr>
          <w:rFonts w:ascii="Arial" w:hAnsi="Arial" w:cs="Arial"/>
          <w:sz w:val="20"/>
          <w:szCs w:val="20"/>
        </w:rPr>
        <w:t>esionales de proyectos analice</w:t>
      </w:r>
      <w:r w:rsidR="00562F63" w:rsidRPr="00562F63">
        <w:rPr>
          <w:rFonts w:ascii="Arial" w:hAnsi="Arial" w:cs="Arial"/>
          <w:sz w:val="20"/>
          <w:szCs w:val="20"/>
        </w:rPr>
        <w:t>n detenidamente su capacidad para responder a las crisis.</w:t>
      </w:r>
      <w:r w:rsidR="005528CA">
        <w:rPr>
          <w:rFonts w:ascii="Arial" w:hAnsi="Arial" w:cs="Arial"/>
          <w:sz w:val="20"/>
          <w:szCs w:val="20"/>
        </w:rPr>
        <w:t xml:space="preserve"> </w:t>
      </w:r>
      <w:r w:rsidR="00562F63" w:rsidRPr="00562F63">
        <w:rPr>
          <w:rFonts w:ascii="Arial" w:hAnsi="Arial" w:cs="Arial"/>
          <w:sz w:val="20"/>
          <w:szCs w:val="20"/>
        </w:rPr>
        <w:t xml:space="preserve">Si bien muchas empresas cuentan con planes de gestión de riesgos y contingencias como parte de sus procesos de gestión de proyectos, con demasiada frecuencia estos esfuerzos solo ofrecen una guía efectiva cuando se producen riesgos cotidianos. </w:t>
      </w:r>
      <w:r w:rsidR="005528CA">
        <w:rPr>
          <w:rFonts w:ascii="Arial" w:hAnsi="Arial" w:cs="Arial"/>
          <w:sz w:val="20"/>
          <w:szCs w:val="20"/>
        </w:rPr>
        <w:t xml:space="preserve">Ante una catástrofe, la gran mayoría de organizaciones </w:t>
      </w:r>
      <w:r w:rsidR="00562F63" w:rsidRPr="00562F63">
        <w:rPr>
          <w:rFonts w:ascii="Arial" w:hAnsi="Arial" w:cs="Arial"/>
          <w:sz w:val="20"/>
          <w:szCs w:val="20"/>
        </w:rPr>
        <w:t>la</w:t>
      </w:r>
      <w:r w:rsidR="005528CA">
        <w:rPr>
          <w:rFonts w:ascii="Arial" w:hAnsi="Arial" w:cs="Arial"/>
          <w:sz w:val="20"/>
          <w:szCs w:val="20"/>
        </w:rPr>
        <w:t>mentablemente no están preparada</w:t>
      </w:r>
      <w:r w:rsidR="00562F63" w:rsidRPr="00562F63">
        <w:rPr>
          <w:rFonts w:ascii="Arial" w:hAnsi="Arial" w:cs="Arial"/>
          <w:sz w:val="20"/>
          <w:szCs w:val="20"/>
        </w:rPr>
        <w:t>s</w:t>
      </w:r>
      <w:r w:rsidR="005528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667778"/>
          <w:citation/>
        </w:sdtPr>
        <w:sdtEndPr/>
        <w:sdtContent>
          <w:r w:rsidR="00AB5A77">
            <w:rPr>
              <w:rFonts w:ascii="Arial" w:hAnsi="Arial" w:cs="Arial"/>
              <w:sz w:val="20"/>
              <w:szCs w:val="20"/>
            </w:rPr>
            <w:fldChar w:fldCharType="begin"/>
          </w:r>
          <w:r w:rsidR="005528CA">
            <w:rPr>
              <w:rFonts w:ascii="Arial" w:hAnsi="Arial" w:cs="Arial"/>
              <w:sz w:val="20"/>
              <w:szCs w:val="20"/>
            </w:rPr>
            <w:instrText xml:space="preserve"> CITATION Fis11 \l 10250 </w:instrText>
          </w:r>
          <w:r w:rsidR="00AB5A77">
            <w:rPr>
              <w:rFonts w:ascii="Arial" w:hAnsi="Arial" w:cs="Arial"/>
              <w:sz w:val="20"/>
              <w:szCs w:val="20"/>
            </w:rPr>
            <w:fldChar w:fldCharType="separate"/>
          </w:r>
          <w:r w:rsidR="005528CA" w:rsidRPr="005528CA">
            <w:rPr>
              <w:rFonts w:ascii="Arial" w:hAnsi="Arial" w:cs="Arial"/>
              <w:noProof/>
              <w:sz w:val="20"/>
              <w:szCs w:val="20"/>
            </w:rPr>
            <w:t>(Fister Gale, 2011)</w:t>
          </w:r>
          <w:r w:rsidR="00AB5A7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562F63" w:rsidRPr="00562F63">
        <w:rPr>
          <w:rFonts w:ascii="Arial" w:hAnsi="Arial" w:cs="Arial"/>
          <w:sz w:val="20"/>
          <w:szCs w:val="20"/>
        </w:rPr>
        <w:t>.</w:t>
      </w:r>
      <w:r w:rsidR="005528CA">
        <w:rPr>
          <w:rFonts w:ascii="Arial" w:hAnsi="Arial" w:cs="Arial"/>
          <w:sz w:val="20"/>
          <w:szCs w:val="20"/>
        </w:rPr>
        <w:t xml:space="preserve"> </w:t>
      </w:r>
      <w:r w:rsidR="00BC151E">
        <w:rPr>
          <w:rFonts w:ascii="Arial" w:hAnsi="Arial" w:cs="Arial"/>
          <w:sz w:val="20"/>
          <w:szCs w:val="20"/>
        </w:rPr>
        <w:t>Este año, l</w:t>
      </w:r>
      <w:r w:rsidR="00BC151E" w:rsidRPr="00BC151E">
        <w:rPr>
          <w:rFonts w:ascii="Arial" w:hAnsi="Arial" w:cs="Arial"/>
          <w:sz w:val="20"/>
          <w:szCs w:val="20"/>
        </w:rPr>
        <w:t>a proliferación del coronavirus ha creado una crisis global, regional, nacional, política, social, económica y comercial</w:t>
      </w:r>
      <w:r w:rsidR="000D5E44">
        <w:rPr>
          <w:rFonts w:ascii="Arial" w:hAnsi="Arial" w:cs="Arial"/>
          <w:sz w:val="20"/>
          <w:szCs w:val="20"/>
        </w:rPr>
        <w:t xml:space="preserve"> sin precedentes en los últimos 100 años</w:t>
      </w:r>
      <w:r w:rsidR="00BC151E" w:rsidRPr="00BC151E">
        <w:rPr>
          <w:rFonts w:ascii="Arial" w:hAnsi="Arial" w:cs="Arial"/>
          <w:sz w:val="20"/>
          <w:szCs w:val="20"/>
        </w:rPr>
        <w:t>. La crisis del coronavirus no solo se puede caracterizar como un período disruptivo de inestabilidad, incertidumbre y peligro, sino que también se puede percibir como un período de difusión acelerada de tecnologías digitales, iniciativas a nivel micro y una consideración de las formas establecida</w:t>
      </w:r>
      <w:r w:rsidR="00A14F65">
        <w:rPr>
          <w:rFonts w:ascii="Arial" w:hAnsi="Arial" w:cs="Arial"/>
          <w:sz w:val="20"/>
          <w:szCs w:val="20"/>
        </w:rPr>
        <w:t>s de uso intensivo de recursos</w:t>
      </w:r>
      <w:sdt>
        <w:sdtPr>
          <w:rPr>
            <w:rFonts w:ascii="Arial" w:hAnsi="Arial" w:cs="Arial"/>
            <w:sz w:val="20"/>
            <w:szCs w:val="20"/>
          </w:rPr>
          <w:id w:val="13667831"/>
          <w:citation/>
        </w:sdtPr>
        <w:sdtEndPr/>
        <w:sdtContent>
          <w:r w:rsidR="00AB5A77">
            <w:rPr>
              <w:rFonts w:ascii="Arial" w:hAnsi="Arial" w:cs="Arial"/>
              <w:sz w:val="20"/>
              <w:szCs w:val="20"/>
            </w:rPr>
            <w:fldChar w:fldCharType="begin"/>
          </w:r>
          <w:r w:rsidR="000D5E44">
            <w:rPr>
              <w:rFonts w:ascii="Arial" w:hAnsi="Arial" w:cs="Arial"/>
              <w:sz w:val="20"/>
              <w:szCs w:val="20"/>
            </w:rPr>
            <w:instrText xml:space="preserve"> CITATION Kar20 \l 10250 </w:instrText>
          </w:r>
          <w:r w:rsidR="00AB5A77">
            <w:rPr>
              <w:rFonts w:ascii="Arial" w:hAnsi="Arial" w:cs="Arial"/>
              <w:sz w:val="20"/>
              <w:szCs w:val="20"/>
            </w:rPr>
            <w:fldChar w:fldCharType="separate"/>
          </w:r>
          <w:r w:rsidR="000D5E44">
            <w:rPr>
              <w:rFonts w:ascii="Arial" w:hAnsi="Arial" w:cs="Arial"/>
              <w:noProof/>
              <w:sz w:val="20"/>
              <w:szCs w:val="20"/>
            </w:rPr>
            <w:t xml:space="preserve"> </w:t>
          </w:r>
          <w:r w:rsidR="000D5E44" w:rsidRPr="000D5E44">
            <w:rPr>
              <w:rFonts w:ascii="Arial" w:hAnsi="Arial" w:cs="Arial"/>
              <w:noProof/>
              <w:sz w:val="20"/>
              <w:szCs w:val="20"/>
            </w:rPr>
            <w:t>(Karabag, 2020)</w:t>
          </w:r>
          <w:r w:rsidR="00AB5A7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0D5E44">
        <w:rPr>
          <w:rFonts w:ascii="Arial" w:hAnsi="Arial" w:cs="Arial"/>
          <w:sz w:val="20"/>
          <w:szCs w:val="20"/>
        </w:rPr>
        <w:t>.</w:t>
      </w:r>
    </w:p>
    <w:p w14:paraId="2B34AE15" w14:textId="77777777" w:rsidR="00BC151E" w:rsidRDefault="00BC151E" w:rsidP="00BC1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0729EE" w14:textId="4801F972" w:rsidR="0032726E" w:rsidRDefault="005B01F0" w:rsidP="00A14F65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>
        <w:rPr>
          <w:rFonts w:asciiTheme="minorBidi" w:hAnsiTheme="minorBidi" w:cstheme="minorBidi"/>
          <w:sz w:val="20"/>
          <w:szCs w:val="20"/>
          <w:lang w:eastAsia="es-ES"/>
        </w:rPr>
        <w:t xml:space="preserve">Así, </w:t>
      </w:r>
      <w:r w:rsidR="00943A9C" w:rsidRPr="0032726E">
        <w:rPr>
          <w:rFonts w:asciiTheme="minorBidi" w:hAnsiTheme="minorBidi" w:cstheme="minorBidi"/>
          <w:sz w:val="20"/>
          <w:szCs w:val="20"/>
          <w:lang w:eastAsia="es-ES"/>
        </w:rPr>
        <w:t>e</w:t>
      </w:r>
      <w:r w:rsidR="002307A0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l </w:t>
      </w:r>
      <w:r w:rsidR="0080203B" w:rsidRPr="0080203B">
        <w:rPr>
          <w:rFonts w:asciiTheme="minorBidi" w:hAnsiTheme="minorBidi" w:cstheme="minorBidi"/>
          <w:b/>
          <w:bCs/>
          <w:sz w:val="20"/>
          <w:szCs w:val="20"/>
          <w:lang w:eastAsia="es-ES"/>
        </w:rPr>
        <w:t>1er.</w:t>
      </w:r>
      <w:r w:rsidR="0080203B">
        <w:rPr>
          <w:rFonts w:asciiTheme="minorBidi" w:hAnsiTheme="minorBidi" w:cstheme="minorBidi"/>
          <w:sz w:val="20"/>
          <w:szCs w:val="20"/>
          <w:lang w:eastAsia="es-ES"/>
        </w:rPr>
        <w:t xml:space="preserve"> </w:t>
      </w:r>
      <w:r w:rsidRPr="0032726E">
        <w:rPr>
          <w:rFonts w:asciiTheme="minorBidi" w:hAnsiTheme="minorBidi" w:cstheme="minorBidi"/>
          <w:b/>
          <w:bCs/>
          <w:sz w:val="20"/>
        </w:rPr>
        <w:t xml:space="preserve">Congreso </w:t>
      </w:r>
      <w:r w:rsidR="0080203B">
        <w:rPr>
          <w:rFonts w:asciiTheme="minorBidi" w:hAnsiTheme="minorBidi" w:cstheme="minorBidi"/>
          <w:b/>
          <w:bCs/>
          <w:sz w:val="20"/>
        </w:rPr>
        <w:t>Virtual</w:t>
      </w:r>
      <w:r w:rsidRPr="0032726E">
        <w:rPr>
          <w:rFonts w:asciiTheme="minorBidi" w:hAnsiTheme="minorBidi" w:cstheme="minorBidi"/>
          <w:b/>
          <w:bCs/>
          <w:sz w:val="20"/>
        </w:rPr>
        <w:t xml:space="preserve"> de Dirección de Proyectos PMI® Tour Cono Sur 2020</w:t>
      </w:r>
      <w:r>
        <w:rPr>
          <w:rFonts w:asciiTheme="minorBidi" w:hAnsiTheme="minorBidi" w:cstheme="minorBidi"/>
          <w:b/>
          <w:bCs/>
          <w:sz w:val="20"/>
        </w:rPr>
        <w:t xml:space="preserve"> </w:t>
      </w:r>
      <w:r>
        <w:rPr>
          <w:rFonts w:asciiTheme="minorBidi" w:hAnsiTheme="minorBidi" w:cstheme="minorBidi"/>
          <w:sz w:val="20"/>
          <w:szCs w:val="20"/>
          <w:lang w:eastAsia="es-ES"/>
        </w:rPr>
        <w:t>plantea l</w:t>
      </w:r>
      <w:r w:rsidR="0065546A" w:rsidRPr="0032726E">
        <w:rPr>
          <w:rFonts w:asciiTheme="minorBidi" w:hAnsiTheme="minorBidi" w:cstheme="minorBidi"/>
          <w:sz w:val="20"/>
          <w:szCs w:val="20"/>
          <w:lang w:eastAsia="es-ES"/>
        </w:rPr>
        <w:t>os siguientes</w:t>
      </w:r>
      <w:r>
        <w:rPr>
          <w:rFonts w:asciiTheme="minorBidi" w:hAnsiTheme="minorBidi" w:cstheme="minorBidi"/>
          <w:sz w:val="20"/>
          <w:szCs w:val="20"/>
          <w:lang w:eastAsia="es-ES"/>
        </w:rPr>
        <w:t xml:space="preserve"> subtemas y l</w:t>
      </w:r>
      <w:r w:rsidR="0032726E" w:rsidRPr="006616FB">
        <w:rPr>
          <w:rFonts w:asciiTheme="minorBidi" w:hAnsiTheme="minorBidi" w:cstheme="minorBidi"/>
          <w:sz w:val="20"/>
          <w:szCs w:val="20"/>
          <w:lang w:eastAsia="es-ES"/>
        </w:rPr>
        <w:t>os ponentes</w:t>
      </w:r>
      <w:r w:rsidR="0032726E">
        <w:rPr>
          <w:rFonts w:asciiTheme="minorBidi" w:hAnsiTheme="minorBidi" w:cstheme="minorBidi"/>
          <w:sz w:val="20"/>
          <w:szCs w:val="20"/>
          <w:lang w:eastAsia="es-ES"/>
        </w:rPr>
        <w:t xml:space="preserve"> </w:t>
      </w:r>
      <w:r w:rsidR="0032726E" w:rsidRPr="006616FB">
        <w:rPr>
          <w:rFonts w:asciiTheme="minorBidi" w:hAnsiTheme="minorBidi" w:cstheme="minorBidi"/>
          <w:sz w:val="20"/>
          <w:szCs w:val="20"/>
          <w:lang w:eastAsia="es-ES"/>
        </w:rPr>
        <w:t>están</w:t>
      </w:r>
      <w:r w:rsidR="0032726E">
        <w:rPr>
          <w:rFonts w:asciiTheme="minorBidi" w:hAnsiTheme="minorBidi" w:cstheme="minorBidi"/>
          <w:sz w:val="20"/>
          <w:szCs w:val="20"/>
          <w:lang w:eastAsia="es-ES"/>
        </w:rPr>
        <w:t xml:space="preserve"> invitados a enviar su</w:t>
      </w:r>
      <w:r>
        <w:rPr>
          <w:rFonts w:asciiTheme="minorBidi" w:hAnsiTheme="minorBidi" w:cstheme="minorBidi"/>
          <w:sz w:val="20"/>
          <w:szCs w:val="20"/>
          <w:lang w:eastAsia="es-ES"/>
        </w:rPr>
        <w:t>s</w:t>
      </w:r>
      <w:r w:rsidR="0032726E">
        <w:rPr>
          <w:rFonts w:asciiTheme="minorBidi" w:hAnsiTheme="minorBidi" w:cstheme="minorBidi"/>
          <w:sz w:val="20"/>
          <w:szCs w:val="20"/>
          <w:lang w:eastAsia="es-ES"/>
        </w:rPr>
        <w:t xml:space="preserve"> propuestas </w:t>
      </w:r>
      <w:r w:rsidR="00A14F65">
        <w:rPr>
          <w:rFonts w:asciiTheme="minorBidi" w:hAnsiTheme="minorBidi" w:cstheme="minorBidi"/>
          <w:sz w:val="20"/>
          <w:szCs w:val="20"/>
          <w:lang w:eastAsia="es-ES"/>
        </w:rPr>
        <w:t>que consideren uno o más de ellos:</w:t>
      </w:r>
    </w:p>
    <w:p w14:paraId="70E0622E" w14:textId="77777777" w:rsidR="005B01F0" w:rsidRPr="006616FB" w:rsidRDefault="005B01F0" w:rsidP="005B01F0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6B236CEE" w14:textId="77777777" w:rsidR="005B01F0" w:rsidRDefault="0032726E" w:rsidP="005B01F0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5B01F0">
        <w:rPr>
          <w:rFonts w:asciiTheme="minorBidi" w:hAnsiTheme="minorBidi" w:cstheme="minorBidi"/>
          <w:b/>
          <w:bCs/>
          <w:sz w:val="20"/>
          <w:szCs w:val="20"/>
          <w:lang w:eastAsia="es-ES"/>
        </w:rPr>
        <w:t>Economía de Proyectos y su impacto en la sociedad:</w:t>
      </w:r>
      <w:r>
        <w:rPr>
          <w:rFonts w:asciiTheme="minorBidi" w:hAnsiTheme="minorBidi" w:cstheme="minorBidi"/>
          <w:sz w:val="20"/>
          <w:szCs w:val="20"/>
          <w:lang w:eastAsia="es-ES"/>
        </w:rPr>
        <w:t xml:space="preserve"> </w:t>
      </w:r>
      <w:r w:rsidRPr="006616FB">
        <w:rPr>
          <w:rFonts w:asciiTheme="minorBidi" w:hAnsiTheme="minorBidi" w:cstheme="minorBidi"/>
          <w:sz w:val="20"/>
          <w:szCs w:val="20"/>
          <w:lang w:eastAsia="es-ES"/>
        </w:rPr>
        <w:t>Conectando personas a recursos, herramientas, comunidades y redes para que logren su máximo potencial, enfocándose en los resultados deseados y el valor para los interesados.</w:t>
      </w:r>
    </w:p>
    <w:p w14:paraId="4916C7CB" w14:textId="77777777" w:rsidR="005B01F0" w:rsidRDefault="005B01F0" w:rsidP="005B01F0">
      <w:pPr>
        <w:pStyle w:val="Default"/>
        <w:spacing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09FB8ECA" w14:textId="77777777" w:rsidR="005B01F0" w:rsidRPr="005B01F0" w:rsidRDefault="005B01F0" w:rsidP="00E653CD">
      <w:pPr>
        <w:spacing w:after="0" w:line="360" w:lineRule="auto"/>
        <w:ind w:left="792"/>
        <w:jc w:val="both"/>
        <w:rPr>
          <w:rFonts w:asciiTheme="minorBidi" w:hAnsiTheme="minorBidi" w:cstheme="minorBidi"/>
          <w:bCs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b/>
          <w:sz w:val="20"/>
          <w:szCs w:val="20"/>
          <w:lang w:eastAsia="es-ES"/>
        </w:rPr>
        <w:t xml:space="preserve">Palabras clave: </w:t>
      </w:r>
      <w:r w:rsidR="00E653CD" w:rsidRPr="00E653CD">
        <w:rPr>
          <w:rFonts w:asciiTheme="minorBidi" w:hAnsiTheme="minorBidi" w:cstheme="minorBidi"/>
          <w:bCs/>
          <w:sz w:val="20"/>
          <w:szCs w:val="20"/>
          <w:lang w:eastAsia="es-ES"/>
        </w:rPr>
        <w:t>E</w:t>
      </w:r>
      <w:r w:rsidRPr="005B01F0">
        <w:rPr>
          <w:rFonts w:asciiTheme="minorBidi" w:hAnsiTheme="minorBidi" w:cstheme="minorBidi"/>
          <w:bCs/>
          <w:sz w:val="20"/>
          <w:szCs w:val="20"/>
          <w:lang w:eastAsia="es-ES"/>
        </w:rPr>
        <w:t>conomía, proyectos, sociedad, capacidades, realidad, valor, organización, estrategia, gestión, beneficios, negocio, continuidad.</w:t>
      </w:r>
    </w:p>
    <w:p w14:paraId="12A19F45" w14:textId="77777777" w:rsidR="005B01F0" w:rsidRPr="0032726E" w:rsidRDefault="005B01F0" w:rsidP="005B01F0">
      <w:pPr>
        <w:spacing w:after="0" w:line="360" w:lineRule="auto"/>
        <w:jc w:val="both"/>
        <w:rPr>
          <w:rFonts w:asciiTheme="minorBidi" w:hAnsiTheme="minorBidi" w:cstheme="minorBidi"/>
          <w:b/>
          <w:sz w:val="20"/>
          <w:szCs w:val="20"/>
          <w:lang w:eastAsia="es-ES"/>
        </w:rPr>
      </w:pPr>
    </w:p>
    <w:p w14:paraId="5D67E345" w14:textId="77777777" w:rsidR="005B01F0" w:rsidRPr="0032726E" w:rsidRDefault="005B01F0" w:rsidP="007B3AAD">
      <w:pPr>
        <w:spacing w:after="0" w:line="360" w:lineRule="auto"/>
        <w:ind w:left="792"/>
        <w:jc w:val="both"/>
        <w:rPr>
          <w:rFonts w:asciiTheme="minorBidi" w:hAnsiTheme="minorBidi" w:cstheme="minorBidi"/>
          <w:bCs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bCs/>
          <w:sz w:val="20"/>
          <w:szCs w:val="20"/>
          <w:lang w:eastAsia="es-ES"/>
        </w:rPr>
        <w:t>Las organizaciones y las economías alrededor del mundo se encuentran en una carrera en la solución de grandes desafíos buscando asegurar su continuidad y relevancia; y es en este escenario en donde la dirección de proyectos, y sus distintos dominios, cobran una vital importancia. La Economía de los Proyectos es aquella tendencia global, en donde las organizaciones y los profesionales altamente competitivos generan valor a través de la transformación de las ideas en realidad por medio de los proyectos.</w:t>
      </w:r>
    </w:p>
    <w:p w14:paraId="7586B9A9" w14:textId="77777777" w:rsidR="007B3AAD" w:rsidRDefault="007B3AAD" w:rsidP="005B01F0">
      <w:pPr>
        <w:spacing w:after="0" w:line="360" w:lineRule="auto"/>
        <w:jc w:val="both"/>
        <w:rPr>
          <w:rFonts w:asciiTheme="minorBidi" w:hAnsiTheme="minorBidi" w:cstheme="minorBidi"/>
          <w:bCs/>
          <w:sz w:val="20"/>
          <w:szCs w:val="20"/>
          <w:lang w:eastAsia="es-ES"/>
        </w:rPr>
      </w:pPr>
    </w:p>
    <w:p w14:paraId="4C8D824D" w14:textId="77777777" w:rsidR="007B3AAD" w:rsidRDefault="005B01F0" w:rsidP="007B3AAD">
      <w:pPr>
        <w:spacing w:after="0" w:line="360" w:lineRule="auto"/>
        <w:ind w:left="792"/>
        <w:jc w:val="both"/>
        <w:rPr>
          <w:rFonts w:asciiTheme="minorBidi" w:hAnsiTheme="minorBidi" w:cstheme="minorBidi"/>
          <w:bCs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bCs/>
          <w:sz w:val="20"/>
          <w:szCs w:val="20"/>
          <w:lang w:eastAsia="es-ES"/>
        </w:rPr>
        <w:t>PMI busca impulsar la Economía de los Proyectos centrándose en dos pilares fundamentales:</w:t>
      </w:r>
    </w:p>
    <w:p w14:paraId="6BCCB231" w14:textId="77777777" w:rsidR="007B3AAD" w:rsidRPr="007B3AAD" w:rsidRDefault="005B01F0" w:rsidP="007B3AAD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Theme="minorBidi" w:hAnsiTheme="minorBidi" w:cstheme="minorBidi"/>
          <w:bCs/>
          <w:sz w:val="20"/>
          <w:szCs w:val="20"/>
          <w:lang w:eastAsia="es-ES"/>
        </w:rPr>
      </w:pPr>
      <w:r w:rsidRPr="007B3AAD">
        <w:rPr>
          <w:rFonts w:asciiTheme="minorBidi" w:hAnsiTheme="minorBidi" w:cstheme="minorBidi"/>
          <w:bCs/>
          <w:sz w:val="20"/>
          <w:szCs w:val="20"/>
          <w:lang w:eastAsia="es-ES"/>
        </w:rPr>
        <w:t>Organizaciones habilitadoras y relevantes, a través de la entrega de servicios y productos de valor sostenible haci</w:t>
      </w:r>
      <w:r w:rsidR="007B3AAD" w:rsidRPr="007B3AAD">
        <w:rPr>
          <w:rFonts w:asciiTheme="minorBidi" w:hAnsiTheme="minorBidi" w:cstheme="minorBidi"/>
          <w:bCs/>
          <w:sz w:val="20"/>
          <w:szCs w:val="20"/>
          <w:lang w:eastAsia="es-ES"/>
        </w:rPr>
        <w:t>a sus diversos interesados.</w:t>
      </w:r>
    </w:p>
    <w:p w14:paraId="26DCE30F" w14:textId="77777777" w:rsidR="005B01F0" w:rsidRPr="007B3AAD" w:rsidRDefault="007B3AAD" w:rsidP="007B3AAD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Theme="minorBidi" w:hAnsiTheme="minorBidi" w:cstheme="minorBidi"/>
          <w:bCs/>
          <w:sz w:val="20"/>
          <w:szCs w:val="20"/>
          <w:lang w:eastAsia="es-ES"/>
        </w:rPr>
      </w:pPr>
      <w:r w:rsidRPr="007B3AAD">
        <w:rPr>
          <w:rFonts w:asciiTheme="minorBidi" w:hAnsiTheme="minorBidi" w:cstheme="minorBidi"/>
          <w:bCs/>
          <w:sz w:val="20"/>
          <w:szCs w:val="20"/>
          <w:lang w:eastAsia="es-ES"/>
        </w:rPr>
        <w:t>E</w:t>
      </w:r>
      <w:r w:rsidR="005B01F0" w:rsidRPr="007B3AAD">
        <w:rPr>
          <w:rFonts w:asciiTheme="minorBidi" w:hAnsiTheme="minorBidi" w:cstheme="minorBidi"/>
          <w:bCs/>
          <w:sz w:val="20"/>
          <w:szCs w:val="20"/>
          <w:lang w:eastAsia="es-ES"/>
        </w:rPr>
        <w:t>mpoderando a las personas, a ser agentes de cambio positivo por intermedio del intercambio de conocimiento, valores y desarrollo de sus habilidades técnicas, interpersonales y estratégicas</w:t>
      </w:r>
      <w:r w:rsidRPr="007B3AAD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 </w:t>
      </w:r>
      <w:r w:rsidR="005B01F0" w:rsidRPr="007B3AAD">
        <w:rPr>
          <w:rFonts w:asciiTheme="minorBidi" w:hAnsiTheme="minorBidi" w:cstheme="minorBidi"/>
          <w:bCs/>
          <w:sz w:val="20"/>
          <w:szCs w:val="20"/>
          <w:lang w:eastAsia="es-ES"/>
        </w:rPr>
        <w:t>soportadas en la dirección de proyectos.</w:t>
      </w:r>
    </w:p>
    <w:p w14:paraId="02FF879A" w14:textId="77777777" w:rsidR="005B01F0" w:rsidRPr="0032726E" w:rsidRDefault="005B01F0" w:rsidP="005B01F0">
      <w:pPr>
        <w:spacing w:after="0" w:line="360" w:lineRule="auto"/>
        <w:jc w:val="both"/>
        <w:rPr>
          <w:rFonts w:asciiTheme="minorBidi" w:hAnsiTheme="minorBidi" w:cstheme="minorBidi"/>
          <w:b/>
          <w:sz w:val="20"/>
          <w:szCs w:val="20"/>
          <w:lang w:eastAsia="es-ES"/>
        </w:rPr>
      </w:pPr>
    </w:p>
    <w:p w14:paraId="2001C78F" w14:textId="77777777" w:rsidR="005B01F0" w:rsidRPr="0032726E" w:rsidRDefault="005B01F0" w:rsidP="007B3AAD">
      <w:pPr>
        <w:spacing w:after="0" w:line="360" w:lineRule="auto"/>
        <w:ind w:left="79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b/>
          <w:sz w:val="20"/>
          <w:szCs w:val="20"/>
          <w:lang w:eastAsia="es-ES"/>
        </w:rPr>
        <w:t>Ejemplo de temas:</w:t>
      </w:r>
    </w:p>
    <w:p w14:paraId="7F517DA8" w14:textId="77777777" w:rsidR="005B01F0" w:rsidRPr="0032726E" w:rsidRDefault="005B01F0" w:rsidP="005B01F0">
      <w:pPr>
        <w:numPr>
          <w:ilvl w:val="0"/>
          <w:numId w:val="12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El impacto de la Dirección de Proyectos en la sociedad.</w:t>
      </w:r>
    </w:p>
    <w:p w14:paraId="744E9C86" w14:textId="77777777" w:rsidR="005B01F0" w:rsidRPr="0032726E" w:rsidRDefault="005B01F0" w:rsidP="005B01F0">
      <w:pPr>
        <w:numPr>
          <w:ilvl w:val="0"/>
          <w:numId w:val="12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Tendencias globales de la Dirección de Proyectos.</w:t>
      </w:r>
    </w:p>
    <w:p w14:paraId="06D7C2AF" w14:textId="77777777" w:rsidR="005B01F0" w:rsidRPr="0032726E" w:rsidRDefault="005B01F0" w:rsidP="005B01F0">
      <w:pPr>
        <w:numPr>
          <w:ilvl w:val="0"/>
          <w:numId w:val="12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La Gestión de Beneficios y la entrega de Valor.</w:t>
      </w:r>
    </w:p>
    <w:p w14:paraId="1E546CBF" w14:textId="77777777" w:rsidR="005B01F0" w:rsidRPr="0032726E" w:rsidRDefault="005B01F0" w:rsidP="005B01F0">
      <w:pPr>
        <w:numPr>
          <w:ilvl w:val="0"/>
          <w:numId w:val="12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Transformando la Sociedad a través de la Economía de los Proyectos.</w:t>
      </w:r>
    </w:p>
    <w:p w14:paraId="27DCA591" w14:textId="77777777" w:rsidR="005B01F0" w:rsidRPr="0032726E" w:rsidRDefault="005B01F0" w:rsidP="005B01F0">
      <w:pPr>
        <w:numPr>
          <w:ilvl w:val="0"/>
          <w:numId w:val="12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Casos y Experiencias en la aplicación de la Gestión de Beneficios.</w:t>
      </w:r>
    </w:p>
    <w:p w14:paraId="56C87EC5" w14:textId="77777777" w:rsidR="005B01F0" w:rsidRPr="0032726E" w:rsidRDefault="005B01F0" w:rsidP="005B01F0">
      <w:pPr>
        <w:numPr>
          <w:ilvl w:val="0"/>
          <w:numId w:val="12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El Director de Proyectos como Agente de Cambio dentro del Project </w:t>
      </w:r>
      <w:proofErr w:type="spellStart"/>
      <w:r w:rsidRPr="0032726E">
        <w:rPr>
          <w:rFonts w:asciiTheme="minorBidi" w:hAnsiTheme="minorBidi" w:cstheme="minorBidi"/>
          <w:sz w:val="20"/>
          <w:szCs w:val="20"/>
          <w:lang w:eastAsia="es-ES"/>
        </w:rPr>
        <w:t>Economy</w:t>
      </w:r>
      <w:proofErr w:type="spellEnd"/>
      <w:r w:rsidRPr="0032726E">
        <w:rPr>
          <w:rFonts w:asciiTheme="minorBidi" w:hAnsiTheme="minorBidi" w:cstheme="minorBidi"/>
          <w:sz w:val="20"/>
          <w:szCs w:val="20"/>
          <w:lang w:eastAsia="es-ES"/>
        </w:rPr>
        <w:t>.</w:t>
      </w:r>
    </w:p>
    <w:p w14:paraId="64B43643" w14:textId="77777777" w:rsidR="005B01F0" w:rsidRPr="0032726E" w:rsidRDefault="005B01F0" w:rsidP="005B01F0">
      <w:pPr>
        <w:numPr>
          <w:ilvl w:val="0"/>
          <w:numId w:val="12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La Dirección de Proyectos y la Continuidad de los Negocios.</w:t>
      </w:r>
    </w:p>
    <w:p w14:paraId="70929B5A" w14:textId="77777777" w:rsidR="005B01F0" w:rsidRPr="0032726E" w:rsidRDefault="005B01F0" w:rsidP="005B01F0">
      <w:pPr>
        <w:numPr>
          <w:ilvl w:val="0"/>
          <w:numId w:val="12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Los retos generacionales dentro de la Economía de los Proyectos.</w:t>
      </w:r>
    </w:p>
    <w:p w14:paraId="435EC4EE" w14:textId="77777777" w:rsidR="005B01F0" w:rsidRDefault="005B01F0" w:rsidP="005B01F0">
      <w:pPr>
        <w:numPr>
          <w:ilvl w:val="0"/>
          <w:numId w:val="12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La Economía de los Proyectos y la Sostenibilidad.</w:t>
      </w:r>
    </w:p>
    <w:p w14:paraId="25B5B468" w14:textId="77777777" w:rsidR="00A14F65" w:rsidRPr="0032726E" w:rsidRDefault="00A14F65" w:rsidP="00A14F65">
      <w:pPr>
        <w:spacing w:after="0" w:line="360" w:lineRule="auto"/>
        <w:ind w:left="1152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46D6BA5F" w14:textId="77777777" w:rsidR="005969E2" w:rsidRDefault="005969E2" w:rsidP="005969E2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>
        <w:rPr>
          <w:rFonts w:asciiTheme="minorBidi" w:hAnsiTheme="minorBidi" w:cstheme="minorBidi"/>
          <w:b/>
          <w:bCs/>
          <w:sz w:val="20"/>
          <w:szCs w:val="20"/>
          <w:lang w:eastAsia="es-ES"/>
        </w:rPr>
        <w:t>Tecnologías Disruptivas</w:t>
      </w:r>
      <w:r w:rsidR="0032726E" w:rsidRPr="005969E2">
        <w:rPr>
          <w:rFonts w:asciiTheme="minorBidi" w:hAnsiTheme="minorBidi" w:cstheme="minorBidi"/>
          <w:b/>
          <w:bCs/>
          <w:sz w:val="20"/>
          <w:szCs w:val="20"/>
          <w:lang w:eastAsia="es-ES"/>
        </w:rPr>
        <w:t xml:space="preserve"> y Transformación Digital:</w:t>
      </w:r>
      <w:r w:rsidR="0032726E" w:rsidRPr="005B01F0">
        <w:rPr>
          <w:rFonts w:asciiTheme="minorBidi" w:hAnsiTheme="minorBidi" w:cstheme="minorBidi"/>
          <w:sz w:val="20"/>
          <w:szCs w:val="20"/>
          <w:lang w:eastAsia="es-ES"/>
        </w:rPr>
        <w:t xml:space="preserve"> Cómo las organizaciones mejoran su capacidad para responder y ejecutar los proyectos necesarios para adaptarse a los cambios del entorno atendiendo necesidades reales de la sociedad</w:t>
      </w:r>
      <w:r>
        <w:rPr>
          <w:rFonts w:asciiTheme="minorBidi" w:hAnsiTheme="minorBidi" w:cstheme="minorBidi"/>
          <w:sz w:val="20"/>
          <w:szCs w:val="20"/>
          <w:lang w:eastAsia="es-ES"/>
        </w:rPr>
        <w:t>.</w:t>
      </w:r>
    </w:p>
    <w:p w14:paraId="36B89804" w14:textId="77777777" w:rsidR="005969E2" w:rsidRDefault="005969E2" w:rsidP="005969E2">
      <w:pPr>
        <w:pStyle w:val="Default"/>
        <w:spacing w:line="360" w:lineRule="auto"/>
        <w:ind w:left="792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62ACB28F" w14:textId="77777777" w:rsidR="005969E2" w:rsidRPr="005969E2" w:rsidRDefault="005969E2" w:rsidP="005969E2">
      <w:pPr>
        <w:pStyle w:val="Default"/>
        <w:spacing w:line="360" w:lineRule="auto"/>
        <w:ind w:left="792"/>
        <w:jc w:val="both"/>
        <w:rPr>
          <w:rFonts w:asciiTheme="minorBidi" w:hAnsiTheme="minorBidi" w:cstheme="minorBidi"/>
          <w:bCs/>
          <w:sz w:val="20"/>
          <w:szCs w:val="20"/>
          <w:lang w:eastAsia="es-ES"/>
        </w:rPr>
      </w:pPr>
      <w:r w:rsidRPr="005969E2">
        <w:rPr>
          <w:rFonts w:asciiTheme="minorBidi" w:hAnsiTheme="minorBidi" w:cstheme="minorBidi"/>
          <w:b/>
          <w:sz w:val="20"/>
          <w:szCs w:val="20"/>
          <w:lang w:eastAsia="es-ES"/>
        </w:rPr>
        <w:t xml:space="preserve">Palabras claves: </w:t>
      </w:r>
      <w:r w:rsidRPr="005969E2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Disrupción, innovación, transformación, </w:t>
      </w:r>
      <w:r w:rsidR="00FD42F6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tecnología, </w:t>
      </w:r>
      <w:r w:rsidRPr="005969E2">
        <w:rPr>
          <w:rFonts w:asciiTheme="minorBidi" w:hAnsiTheme="minorBidi" w:cstheme="minorBidi"/>
          <w:bCs/>
          <w:sz w:val="20"/>
          <w:szCs w:val="20"/>
          <w:lang w:eastAsia="es-ES"/>
        </w:rPr>
        <w:t>digital, estrategia, modelos, negocio, cultura, gestión del cambio</w:t>
      </w:r>
      <w:r>
        <w:rPr>
          <w:rFonts w:asciiTheme="minorBidi" w:hAnsiTheme="minorBidi" w:cstheme="minorBidi"/>
          <w:bCs/>
          <w:sz w:val="20"/>
          <w:szCs w:val="20"/>
          <w:lang w:eastAsia="es-ES"/>
        </w:rPr>
        <w:t>.</w:t>
      </w:r>
    </w:p>
    <w:p w14:paraId="164B0160" w14:textId="77777777" w:rsidR="005969E2" w:rsidRDefault="005969E2" w:rsidP="005969E2">
      <w:pPr>
        <w:spacing w:after="0" w:line="360" w:lineRule="auto"/>
        <w:jc w:val="both"/>
        <w:rPr>
          <w:rFonts w:asciiTheme="minorBidi" w:hAnsiTheme="minorBidi" w:cstheme="minorBidi"/>
          <w:bCs/>
          <w:sz w:val="20"/>
          <w:szCs w:val="20"/>
          <w:lang w:eastAsia="es-ES"/>
        </w:rPr>
      </w:pPr>
    </w:p>
    <w:p w14:paraId="56808927" w14:textId="77777777" w:rsidR="00E862F2" w:rsidRDefault="00FD42F6" w:rsidP="00E862F2">
      <w:pPr>
        <w:spacing w:after="0" w:line="360" w:lineRule="auto"/>
        <w:ind w:left="792"/>
        <w:jc w:val="both"/>
        <w:rPr>
          <w:rFonts w:asciiTheme="minorBidi" w:hAnsiTheme="minorBidi" w:cstheme="minorBidi"/>
          <w:bCs/>
          <w:sz w:val="20"/>
          <w:szCs w:val="20"/>
          <w:lang w:eastAsia="es-ES"/>
        </w:rPr>
      </w:pP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>La gran mayoría de los innovadores, indica que la adopción de tecnologías disruptivas ha tenido resultados significativos para cumplir o sup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erar los objetivos comerciales, 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>fomentar una mayor eficiencia y automatización, aumentar la productiv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idad, promover el desarrollo de 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mejores productos y servicios, automatizar tareas 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>rutinarias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>, desarrollar roles más estratégicos y construir conexiones más fuertes entre los miembros del equipo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. 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Durante mucho tiempo hemos visto 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que 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el papel del 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>Director de P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>royecto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>s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 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>se ha expandido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 a 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>asesor estratégico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>, inno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>vador, comunicador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, 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>gerente versátil, etc.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 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>es así que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 son cada vez más valorados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 y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 a medida que las nue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>vas tecnologías los liberan de actividades rutinarias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, 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les </w:t>
      </w:r>
      <w:r w:rsidRPr="00FD42F6">
        <w:rPr>
          <w:rFonts w:asciiTheme="minorBidi" w:hAnsiTheme="minorBidi" w:cstheme="minorBidi"/>
          <w:bCs/>
          <w:sz w:val="20"/>
          <w:szCs w:val="20"/>
          <w:lang w:eastAsia="es-ES"/>
        </w:rPr>
        <w:t>brind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an también más oportunidades para innovar. </w:t>
      </w:r>
      <w:r w:rsidR="00E862F2" w:rsidRPr="00E862F2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Las prácticas comprobadas de 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>dirección</w:t>
      </w:r>
      <w:r w:rsidR="00E862F2" w:rsidRPr="00E862F2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 de proyectos aportan rigor, disciplina, metodologías estandarizadas y un lenguaje común a las iniciativas de cambio complejas. Los 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>Directores de P</w:t>
      </w:r>
      <w:r w:rsidR="00E862F2" w:rsidRPr="00E862F2">
        <w:rPr>
          <w:rFonts w:asciiTheme="minorBidi" w:hAnsiTheme="minorBidi" w:cstheme="minorBidi"/>
          <w:bCs/>
          <w:sz w:val="20"/>
          <w:szCs w:val="20"/>
          <w:lang w:eastAsia="es-ES"/>
        </w:rPr>
        <w:t>royecto en compañías innovadoras aportan su rica experiencia en el tema para garantizar que las organizaciones tomen los pasos necesarios para ayudar a lograr los resultados deseados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 </w:t>
      </w:r>
      <w:sdt>
        <w:sdtPr>
          <w:rPr>
            <w:rFonts w:asciiTheme="minorBidi" w:hAnsiTheme="minorBidi" w:cstheme="minorBidi"/>
            <w:bCs/>
            <w:sz w:val="20"/>
            <w:szCs w:val="20"/>
            <w:lang w:eastAsia="es-ES"/>
          </w:rPr>
          <w:id w:val="13667919"/>
          <w:citation/>
        </w:sdtPr>
        <w:sdtEndPr/>
        <w:sdtContent>
          <w:r w:rsidR="00AB5A77">
            <w:rPr>
              <w:rFonts w:asciiTheme="minorBidi" w:hAnsiTheme="minorBidi" w:cstheme="minorBidi"/>
              <w:bCs/>
              <w:sz w:val="20"/>
              <w:szCs w:val="20"/>
              <w:lang w:eastAsia="es-ES"/>
            </w:rPr>
            <w:fldChar w:fldCharType="begin"/>
          </w:r>
          <w:r w:rsidR="00E862F2">
            <w:rPr>
              <w:rFonts w:asciiTheme="minorBidi" w:hAnsiTheme="minorBidi" w:cstheme="minorBidi"/>
              <w:bCs/>
              <w:sz w:val="20"/>
              <w:szCs w:val="20"/>
              <w:lang w:eastAsia="es-ES"/>
            </w:rPr>
            <w:instrText xml:space="preserve"> CITATION PMI18 \l 10250 </w:instrText>
          </w:r>
          <w:r w:rsidR="00AB5A77">
            <w:rPr>
              <w:rFonts w:asciiTheme="minorBidi" w:hAnsiTheme="minorBidi" w:cstheme="minorBidi"/>
              <w:bCs/>
              <w:sz w:val="20"/>
              <w:szCs w:val="20"/>
              <w:lang w:eastAsia="es-ES"/>
            </w:rPr>
            <w:fldChar w:fldCharType="separate"/>
          </w:r>
          <w:r w:rsidR="00E862F2" w:rsidRPr="00E862F2">
            <w:rPr>
              <w:rFonts w:asciiTheme="minorBidi" w:hAnsiTheme="minorBidi" w:cstheme="minorBidi"/>
              <w:noProof/>
              <w:sz w:val="20"/>
              <w:szCs w:val="20"/>
              <w:lang w:eastAsia="es-ES"/>
            </w:rPr>
            <w:t>(PMI, 2018)</w:t>
          </w:r>
          <w:r w:rsidR="00AB5A77">
            <w:rPr>
              <w:rFonts w:asciiTheme="minorBidi" w:hAnsiTheme="minorBidi" w:cstheme="minorBidi"/>
              <w:bCs/>
              <w:sz w:val="20"/>
              <w:szCs w:val="20"/>
              <w:lang w:eastAsia="es-ES"/>
            </w:rPr>
            <w:fldChar w:fldCharType="end"/>
          </w:r>
        </w:sdtContent>
      </w:sdt>
      <w:r w:rsidR="00E862F2" w:rsidRPr="00E862F2">
        <w:rPr>
          <w:rFonts w:asciiTheme="minorBidi" w:hAnsiTheme="minorBidi" w:cstheme="minorBidi"/>
          <w:bCs/>
          <w:sz w:val="20"/>
          <w:szCs w:val="20"/>
          <w:lang w:eastAsia="es-ES"/>
        </w:rPr>
        <w:t>.</w:t>
      </w:r>
    </w:p>
    <w:p w14:paraId="1C1A8FBC" w14:textId="77777777" w:rsidR="005969E2" w:rsidRPr="0032726E" w:rsidRDefault="005969E2" w:rsidP="00E862F2">
      <w:pPr>
        <w:spacing w:after="0" w:line="360" w:lineRule="auto"/>
        <w:ind w:left="792"/>
        <w:jc w:val="both"/>
        <w:rPr>
          <w:rFonts w:asciiTheme="minorBidi" w:hAnsiTheme="minorBidi" w:cstheme="minorBidi"/>
          <w:b/>
          <w:sz w:val="20"/>
          <w:szCs w:val="20"/>
          <w:lang w:eastAsia="es-ES"/>
        </w:rPr>
      </w:pPr>
    </w:p>
    <w:p w14:paraId="4208EEB9" w14:textId="77777777" w:rsidR="005969E2" w:rsidRPr="0032726E" w:rsidRDefault="005969E2" w:rsidP="00E862F2">
      <w:pPr>
        <w:spacing w:after="0" w:line="360" w:lineRule="auto"/>
        <w:ind w:left="79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b/>
          <w:sz w:val="20"/>
          <w:szCs w:val="20"/>
          <w:lang w:eastAsia="es-ES"/>
        </w:rPr>
        <w:t>Ejemplos de temas</w:t>
      </w:r>
      <w:r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: </w:t>
      </w:r>
    </w:p>
    <w:p w14:paraId="6BBAF75C" w14:textId="77777777" w:rsidR="005969E2" w:rsidRDefault="005969E2" w:rsidP="00E862F2">
      <w:pPr>
        <w:numPr>
          <w:ilvl w:val="0"/>
          <w:numId w:val="10"/>
        </w:numPr>
        <w:spacing w:after="0" w:line="360" w:lineRule="auto"/>
        <w:ind w:left="151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Proyectos de innovación y su impacto económico, social y ambiental.</w:t>
      </w:r>
    </w:p>
    <w:p w14:paraId="7EB0818C" w14:textId="77777777" w:rsidR="00E862F2" w:rsidRPr="0032726E" w:rsidRDefault="00E862F2" w:rsidP="00E862F2">
      <w:pPr>
        <w:numPr>
          <w:ilvl w:val="0"/>
          <w:numId w:val="10"/>
        </w:numPr>
        <w:spacing w:after="0" w:line="360" w:lineRule="auto"/>
        <w:ind w:left="151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>
        <w:rPr>
          <w:rFonts w:asciiTheme="minorBidi" w:hAnsiTheme="minorBidi" w:cstheme="minorBidi"/>
          <w:sz w:val="20"/>
          <w:szCs w:val="20"/>
          <w:lang w:eastAsia="es-ES"/>
        </w:rPr>
        <w:t>Casos de Éxito de implementación de tecnologías disruptivas.</w:t>
      </w:r>
    </w:p>
    <w:p w14:paraId="5466E540" w14:textId="77777777" w:rsidR="005969E2" w:rsidRPr="0032726E" w:rsidRDefault="005969E2" w:rsidP="00E862F2">
      <w:pPr>
        <w:numPr>
          <w:ilvl w:val="0"/>
          <w:numId w:val="10"/>
        </w:numPr>
        <w:spacing w:after="0" w:line="360" w:lineRule="auto"/>
        <w:ind w:left="151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Transformación Digital y su impacto en la economía de los proyectos.</w:t>
      </w:r>
    </w:p>
    <w:p w14:paraId="0A7598CD" w14:textId="77777777" w:rsidR="005969E2" w:rsidRPr="0032726E" w:rsidRDefault="005969E2" w:rsidP="00E862F2">
      <w:pPr>
        <w:numPr>
          <w:ilvl w:val="0"/>
          <w:numId w:val="10"/>
        </w:numPr>
        <w:spacing w:after="0" w:line="360" w:lineRule="auto"/>
        <w:ind w:left="151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La Transformación Digital, ¿transformación técnica o cultural?</w:t>
      </w:r>
    </w:p>
    <w:p w14:paraId="5C73AE10" w14:textId="77777777" w:rsidR="005969E2" w:rsidRPr="0032726E" w:rsidRDefault="005969E2" w:rsidP="00E862F2">
      <w:pPr>
        <w:numPr>
          <w:ilvl w:val="0"/>
          <w:numId w:val="10"/>
        </w:numPr>
        <w:spacing w:after="0" w:line="360" w:lineRule="auto"/>
        <w:ind w:left="151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Experiencias y casos de proyectos de Innovación y Transformación Digital.</w:t>
      </w:r>
    </w:p>
    <w:p w14:paraId="5CE9817D" w14:textId="77777777" w:rsidR="005969E2" w:rsidRPr="0032726E" w:rsidRDefault="005969E2" w:rsidP="00E862F2">
      <w:pPr>
        <w:numPr>
          <w:ilvl w:val="0"/>
          <w:numId w:val="10"/>
        </w:numPr>
        <w:spacing w:after="0" w:line="360" w:lineRule="auto"/>
        <w:ind w:left="151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El rol del Director de Proyectos en la Innovación y Transformación Digital.</w:t>
      </w:r>
    </w:p>
    <w:p w14:paraId="051984E9" w14:textId="77777777" w:rsidR="005969E2" w:rsidRPr="0032726E" w:rsidRDefault="005969E2" w:rsidP="00E862F2">
      <w:pPr>
        <w:numPr>
          <w:ilvl w:val="0"/>
          <w:numId w:val="10"/>
        </w:numPr>
        <w:spacing w:after="0" w:line="360" w:lineRule="auto"/>
        <w:ind w:left="151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Oportunidades de la Transformación Digital en el mundo del Dirección de Proyectos.</w:t>
      </w:r>
    </w:p>
    <w:p w14:paraId="3F0C92B8" w14:textId="77777777" w:rsidR="005969E2" w:rsidRPr="0032726E" w:rsidRDefault="005969E2" w:rsidP="00E862F2">
      <w:pPr>
        <w:numPr>
          <w:ilvl w:val="0"/>
          <w:numId w:val="10"/>
        </w:numPr>
        <w:spacing w:after="0" w:line="360" w:lineRule="auto"/>
        <w:ind w:left="151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Los dominios de la Dirección de Proyectos y la Transformación Digital.</w:t>
      </w:r>
    </w:p>
    <w:p w14:paraId="60657FE6" w14:textId="77777777" w:rsidR="005969E2" w:rsidRPr="0032726E" w:rsidRDefault="005969E2" w:rsidP="00E862F2">
      <w:pPr>
        <w:numPr>
          <w:ilvl w:val="0"/>
          <w:numId w:val="10"/>
        </w:numPr>
        <w:spacing w:after="0" w:line="360" w:lineRule="auto"/>
        <w:ind w:left="151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La PMO y su aporte en la estrategia de Innovación y Transformación Digital.</w:t>
      </w:r>
    </w:p>
    <w:p w14:paraId="30E87957" w14:textId="77777777" w:rsidR="005969E2" w:rsidRPr="0032726E" w:rsidRDefault="005969E2" w:rsidP="00E862F2">
      <w:pPr>
        <w:numPr>
          <w:ilvl w:val="0"/>
          <w:numId w:val="10"/>
        </w:numPr>
        <w:spacing w:after="0" w:line="360" w:lineRule="auto"/>
        <w:ind w:left="151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>La Transformación Digital en entidades gubernamentales y privadas.</w:t>
      </w:r>
    </w:p>
    <w:p w14:paraId="6183CFD3" w14:textId="77777777" w:rsidR="005969E2" w:rsidRPr="0032726E" w:rsidRDefault="005969E2" w:rsidP="00E862F2">
      <w:pPr>
        <w:numPr>
          <w:ilvl w:val="0"/>
          <w:numId w:val="10"/>
        </w:numPr>
        <w:spacing w:after="0" w:line="360" w:lineRule="auto"/>
        <w:ind w:left="151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El perfil del Director de Proyectos para liderar una Transformación Digital. </w:t>
      </w:r>
    </w:p>
    <w:p w14:paraId="18C8CDF6" w14:textId="77777777" w:rsidR="005B01F0" w:rsidRDefault="005B01F0" w:rsidP="005B01F0">
      <w:pPr>
        <w:pStyle w:val="Default"/>
        <w:spacing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6A9216F4" w14:textId="77777777" w:rsidR="00A340F4" w:rsidRDefault="00A340F4" w:rsidP="00E862F2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b/>
          <w:bCs/>
          <w:sz w:val="20"/>
          <w:szCs w:val="20"/>
          <w:lang w:eastAsia="es-ES"/>
        </w:rPr>
        <w:t>Agilidad Organizacional y en los Proyectos:</w:t>
      </w:r>
      <w:r>
        <w:rPr>
          <w:rFonts w:asciiTheme="minorBidi" w:hAnsiTheme="minorBidi" w:cstheme="minorBidi"/>
          <w:sz w:val="20"/>
          <w:szCs w:val="20"/>
          <w:lang w:eastAsia="es-ES"/>
        </w:rPr>
        <w:t xml:space="preserve"> Respondiendo rápidamente a cambios.</w:t>
      </w:r>
    </w:p>
    <w:p w14:paraId="01877E83" w14:textId="77777777" w:rsidR="00A340F4" w:rsidRDefault="00A340F4" w:rsidP="00A340F4">
      <w:pPr>
        <w:pStyle w:val="Default"/>
        <w:spacing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460D2255" w14:textId="77777777" w:rsidR="00A340F4" w:rsidRPr="00A340F4" w:rsidRDefault="00A340F4" w:rsidP="00A340F4">
      <w:pPr>
        <w:spacing w:after="0" w:line="360" w:lineRule="auto"/>
        <w:ind w:left="79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b/>
          <w:bCs/>
          <w:sz w:val="20"/>
          <w:szCs w:val="20"/>
          <w:lang w:eastAsia="es-ES"/>
        </w:rPr>
        <w:t>Palabras claves:</w:t>
      </w:r>
      <w:r w:rsidRPr="00A340F4">
        <w:rPr>
          <w:rFonts w:asciiTheme="minorBidi" w:hAnsiTheme="minorBidi" w:cstheme="minorBidi"/>
          <w:sz w:val="20"/>
          <w:szCs w:val="20"/>
          <w:lang w:eastAsia="es-ES"/>
        </w:rPr>
        <w:t xml:space="preserve"> Agilidad, marcos, prácticas, organización, manifiesto ágil, certificaciones ágiles, discipline agile, organizaciones, cambio, disrupción, innovación, cultura.</w:t>
      </w:r>
    </w:p>
    <w:p w14:paraId="00EB004F" w14:textId="77777777" w:rsidR="00A340F4" w:rsidRPr="00A340F4" w:rsidRDefault="00A340F4" w:rsidP="00A340F4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52778514" w14:textId="77777777" w:rsidR="00A340F4" w:rsidRDefault="00A340F4" w:rsidP="00A340F4">
      <w:pPr>
        <w:spacing w:after="0" w:line="360" w:lineRule="auto"/>
        <w:ind w:left="79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sz w:val="20"/>
          <w:szCs w:val="20"/>
          <w:lang w:eastAsia="es-ES"/>
        </w:rPr>
        <w:t xml:space="preserve">La Agilidad es la capacidad que permite responder rápidamente a los cambios del entorno, y cuyo enfoque se basa en valores, principios y prácticas desarrolladas a lo largo de las últimas décadas y que fue impulsada inicialmente en la industria del desarrollo de software. A nivel organizacional, la Agilidad es considerada como una capacidad clave para toda aquella que deseen competir </w:t>
      </w:r>
      <w:r w:rsidRPr="00A340F4">
        <w:rPr>
          <w:rFonts w:asciiTheme="minorBidi" w:hAnsiTheme="minorBidi" w:cstheme="minorBidi"/>
          <w:sz w:val="20"/>
          <w:szCs w:val="20"/>
          <w:lang w:eastAsia="es-ES"/>
        </w:rPr>
        <w:lastRenderedPageBreak/>
        <w:t xml:space="preserve">exitosamente en entornos de cambio y de alta necesidad de generación de valor hacia sus </w:t>
      </w:r>
      <w:r>
        <w:rPr>
          <w:rFonts w:asciiTheme="minorBidi" w:hAnsiTheme="minorBidi" w:cstheme="minorBidi"/>
          <w:sz w:val="20"/>
          <w:szCs w:val="20"/>
          <w:lang w:eastAsia="es-ES"/>
        </w:rPr>
        <w:t xml:space="preserve">partes </w:t>
      </w:r>
      <w:r w:rsidRPr="00A340F4">
        <w:rPr>
          <w:rFonts w:asciiTheme="minorBidi" w:hAnsiTheme="minorBidi" w:cstheme="minorBidi"/>
          <w:sz w:val="20"/>
          <w:szCs w:val="20"/>
          <w:lang w:eastAsia="es-ES"/>
        </w:rPr>
        <w:t>in</w:t>
      </w:r>
      <w:r>
        <w:rPr>
          <w:rFonts w:asciiTheme="minorBidi" w:hAnsiTheme="minorBidi" w:cstheme="minorBidi"/>
          <w:sz w:val="20"/>
          <w:szCs w:val="20"/>
          <w:lang w:eastAsia="es-ES"/>
        </w:rPr>
        <w:t>teresada</w:t>
      </w:r>
      <w:r w:rsidRPr="00A340F4">
        <w:rPr>
          <w:rFonts w:asciiTheme="minorBidi" w:hAnsiTheme="minorBidi" w:cstheme="minorBidi"/>
          <w:sz w:val="20"/>
          <w:szCs w:val="20"/>
          <w:lang w:eastAsia="es-ES"/>
        </w:rPr>
        <w:t>s.</w:t>
      </w:r>
    </w:p>
    <w:p w14:paraId="4E393AD0" w14:textId="77777777" w:rsidR="00A340F4" w:rsidRPr="00A340F4" w:rsidRDefault="00A340F4" w:rsidP="00A340F4">
      <w:pPr>
        <w:spacing w:after="0" w:line="360" w:lineRule="auto"/>
        <w:ind w:left="792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04922E1C" w14:textId="77777777" w:rsidR="00A340F4" w:rsidRDefault="00A340F4" w:rsidP="00A340F4">
      <w:pPr>
        <w:spacing w:after="0" w:line="360" w:lineRule="auto"/>
        <w:ind w:left="79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sz w:val="20"/>
          <w:szCs w:val="20"/>
          <w:lang w:eastAsia="es-ES"/>
        </w:rPr>
        <w:t xml:space="preserve">La dirección de proyectos, y sus distintos dominios, no son ajenos a la agilidad, y ello se manifiesta en la incorporación de prácticas y enfoques que permiten, bajo ciertas características, gestionar entornos inciertos y generar valor a sus </w:t>
      </w:r>
      <w:r>
        <w:rPr>
          <w:rFonts w:asciiTheme="minorBidi" w:hAnsiTheme="minorBidi" w:cstheme="minorBidi"/>
          <w:sz w:val="20"/>
          <w:szCs w:val="20"/>
          <w:lang w:eastAsia="es-ES"/>
        </w:rPr>
        <w:t xml:space="preserve">partes interesadas finales; así </w:t>
      </w:r>
      <w:r w:rsidRPr="00A340F4">
        <w:rPr>
          <w:rFonts w:asciiTheme="minorBidi" w:hAnsiTheme="minorBidi" w:cstheme="minorBidi"/>
          <w:sz w:val="20"/>
          <w:szCs w:val="20"/>
          <w:lang w:eastAsia="es-ES"/>
        </w:rPr>
        <w:t>el Director de Proyectos a través del liderazgo servicial desarrolla un rol</w:t>
      </w:r>
      <w:r>
        <w:rPr>
          <w:rFonts w:asciiTheme="minorBidi" w:hAnsiTheme="minorBidi" w:cstheme="minorBidi"/>
          <w:sz w:val="20"/>
          <w:szCs w:val="20"/>
          <w:lang w:eastAsia="es-ES"/>
        </w:rPr>
        <w:t xml:space="preserve"> de alto impacto organizacional</w:t>
      </w:r>
    </w:p>
    <w:p w14:paraId="76FF94E7" w14:textId="77777777" w:rsidR="00A340F4" w:rsidRDefault="00A340F4" w:rsidP="00A340F4">
      <w:pPr>
        <w:spacing w:after="0" w:line="360" w:lineRule="auto"/>
        <w:ind w:left="792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46004C9E" w14:textId="77777777" w:rsidR="00A340F4" w:rsidRPr="00A340F4" w:rsidRDefault="00A340F4" w:rsidP="00A340F4">
      <w:pPr>
        <w:spacing w:after="0" w:line="360" w:lineRule="auto"/>
        <w:ind w:left="792"/>
        <w:jc w:val="both"/>
        <w:rPr>
          <w:rFonts w:asciiTheme="minorBidi" w:hAnsiTheme="minorBidi" w:cstheme="minorBidi"/>
          <w:b/>
          <w:bCs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b/>
          <w:bCs/>
          <w:sz w:val="20"/>
          <w:szCs w:val="20"/>
          <w:lang w:eastAsia="es-ES"/>
        </w:rPr>
        <w:t xml:space="preserve">Ejemplos de temas: </w:t>
      </w:r>
    </w:p>
    <w:p w14:paraId="1488160E" w14:textId="77777777" w:rsidR="00A340F4" w:rsidRPr="00A340F4" w:rsidRDefault="00A340F4" w:rsidP="00A340F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sz w:val="20"/>
          <w:szCs w:val="20"/>
          <w:lang w:eastAsia="es-ES"/>
        </w:rPr>
        <w:t>El Director de Proyectos Ágil.</w:t>
      </w:r>
    </w:p>
    <w:p w14:paraId="43C2C398" w14:textId="77777777" w:rsidR="00A340F4" w:rsidRPr="00A340F4" w:rsidRDefault="00A340F4" w:rsidP="00A340F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sz w:val="20"/>
          <w:szCs w:val="20"/>
          <w:lang w:eastAsia="es-ES"/>
        </w:rPr>
        <w:t>La PMO Ágil, como ente promotor de servicios de valor.</w:t>
      </w:r>
    </w:p>
    <w:p w14:paraId="21D67404" w14:textId="77777777" w:rsidR="00A340F4" w:rsidRPr="00A340F4" w:rsidRDefault="00A340F4" w:rsidP="00A340F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sz w:val="20"/>
          <w:szCs w:val="20"/>
          <w:lang w:eastAsia="es-ES"/>
        </w:rPr>
        <w:t>La gestión del cambio dentro del proceso de Transformación Ágil.</w:t>
      </w:r>
    </w:p>
    <w:p w14:paraId="3B2D701B" w14:textId="77777777" w:rsidR="00A340F4" w:rsidRPr="00A340F4" w:rsidRDefault="00A340F4" w:rsidP="00A340F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sz w:val="20"/>
          <w:szCs w:val="20"/>
          <w:lang w:eastAsia="es-ES"/>
        </w:rPr>
        <w:t>La certificación PMI-ACP como habilitador de la Innovación y la Agilidad.</w:t>
      </w:r>
    </w:p>
    <w:p w14:paraId="59328D8E" w14:textId="77777777" w:rsidR="00A340F4" w:rsidRPr="00A340F4" w:rsidRDefault="00A340F4" w:rsidP="00A340F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sz w:val="20"/>
          <w:szCs w:val="20"/>
          <w:lang w:eastAsia="es-ES"/>
        </w:rPr>
        <w:t>La agilidad y su aplicación en industrias distintas al desarrollo del software.</w:t>
      </w:r>
    </w:p>
    <w:p w14:paraId="036D60F3" w14:textId="77777777" w:rsidR="00A340F4" w:rsidRPr="00A340F4" w:rsidRDefault="00A340F4" w:rsidP="00A340F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sz w:val="20"/>
          <w:szCs w:val="20"/>
          <w:lang w:eastAsia="es-ES"/>
        </w:rPr>
        <w:t>Transformación ágil, cultura y proyectos.</w:t>
      </w:r>
    </w:p>
    <w:p w14:paraId="162CEE05" w14:textId="77777777" w:rsidR="00A340F4" w:rsidRPr="00A340F4" w:rsidRDefault="00A340F4" w:rsidP="00A340F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>
        <w:rPr>
          <w:rFonts w:asciiTheme="minorBidi" w:hAnsiTheme="minorBidi" w:cstheme="minorBidi"/>
          <w:sz w:val="20"/>
          <w:szCs w:val="20"/>
          <w:lang w:eastAsia="es-ES"/>
        </w:rPr>
        <w:t xml:space="preserve">Experiencias, </w:t>
      </w:r>
      <w:r w:rsidRPr="00A340F4">
        <w:rPr>
          <w:rFonts w:asciiTheme="minorBidi" w:hAnsiTheme="minorBidi" w:cstheme="minorBidi"/>
          <w:sz w:val="20"/>
          <w:szCs w:val="20"/>
          <w:lang w:eastAsia="es-ES"/>
        </w:rPr>
        <w:t>casos de p</w:t>
      </w:r>
      <w:r>
        <w:rPr>
          <w:rFonts w:asciiTheme="minorBidi" w:hAnsiTheme="minorBidi" w:cstheme="minorBidi"/>
          <w:sz w:val="20"/>
          <w:szCs w:val="20"/>
          <w:lang w:eastAsia="es-ES"/>
        </w:rPr>
        <w:t>royectos de Transformación Ágil y resultados.</w:t>
      </w:r>
    </w:p>
    <w:p w14:paraId="54B401F1" w14:textId="77777777" w:rsidR="00A340F4" w:rsidRPr="00A340F4" w:rsidRDefault="00A340F4" w:rsidP="00A340F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sz w:val="20"/>
          <w:szCs w:val="20"/>
          <w:lang w:eastAsia="es-ES"/>
        </w:rPr>
        <w:t>Los ciclos de vida de los proyectos, desde el enfoque predictivo al ágil.</w:t>
      </w:r>
    </w:p>
    <w:p w14:paraId="18BB695F" w14:textId="77777777" w:rsidR="00A340F4" w:rsidRPr="00A340F4" w:rsidRDefault="00A340F4" w:rsidP="00A340F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sz w:val="20"/>
          <w:szCs w:val="20"/>
          <w:lang w:eastAsia="es-ES"/>
        </w:rPr>
        <w:t>Liderando una Transformación Ágil, impulsores y barreras.</w:t>
      </w:r>
    </w:p>
    <w:p w14:paraId="68C62DC9" w14:textId="77777777" w:rsidR="00A340F4" w:rsidRPr="00A340F4" w:rsidRDefault="00A340F4" w:rsidP="00A340F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A340F4">
        <w:rPr>
          <w:rFonts w:asciiTheme="minorBidi" w:hAnsiTheme="minorBidi" w:cstheme="minorBidi"/>
          <w:sz w:val="20"/>
          <w:szCs w:val="20"/>
          <w:lang w:eastAsia="es-ES"/>
        </w:rPr>
        <w:t>La Agilidad como habilitador fundamental ante el manejo de crisis.</w:t>
      </w:r>
    </w:p>
    <w:p w14:paraId="15D774C7" w14:textId="77777777" w:rsidR="00A340F4" w:rsidRPr="00A340F4" w:rsidRDefault="00A340F4" w:rsidP="00A340F4">
      <w:pPr>
        <w:pStyle w:val="Default"/>
        <w:spacing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05A7BA55" w14:textId="77777777" w:rsidR="00E862F2" w:rsidRDefault="00086A7D" w:rsidP="00086A7D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>
        <w:rPr>
          <w:rFonts w:asciiTheme="minorBidi" w:hAnsiTheme="minorBidi" w:cstheme="minorBidi"/>
          <w:b/>
          <w:bCs/>
          <w:sz w:val="20"/>
          <w:szCs w:val="20"/>
          <w:lang w:eastAsia="es-ES"/>
        </w:rPr>
        <w:t>Cambios y Lecciones Aprendidas</w:t>
      </w:r>
      <w:r w:rsidR="00A340F4">
        <w:rPr>
          <w:rFonts w:asciiTheme="minorBidi" w:hAnsiTheme="minorBidi" w:cstheme="minorBidi"/>
          <w:b/>
          <w:bCs/>
          <w:sz w:val="20"/>
          <w:szCs w:val="20"/>
          <w:lang w:eastAsia="es-ES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  <w:lang w:eastAsia="es-ES"/>
        </w:rPr>
        <w:t xml:space="preserve">por </w:t>
      </w:r>
      <w:r w:rsidR="00A340F4">
        <w:rPr>
          <w:rFonts w:asciiTheme="minorBidi" w:hAnsiTheme="minorBidi" w:cstheme="minorBidi"/>
          <w:b/>
          <w:bCs/>
          <w:sz w:val="20"/>
          <w:szCs w:val="20"/>
          <w:lang w:eastAsia="es-ES"/>
        </w:rPr>
        <w:t>la Pandemia</w:t>
      </w:r>
      <w:r w:rsidR="0032726E" w:rsidRPr="00E862F2">
        <w:rPr>
          <w:rFonts w:asciiTheme="minorBidi" w:hAnsiTheme="minorBidi" w:cstheme="minorBidi"/>
          <w:b/>
          <w:bCs/>
          <w:sz w:val="20"/>
          <w:szCs w:val="20"/>
          <w:lang w:eastAsia="es-ES"/>
        </w:rPr>
        <w:t>:</w:t>
      </w:r>
      <w:r w:rsidR="0032726E" w:rsidRPr="005B01F0">
        <w:rPr>
          <w:rFonts w:asciiTheme="minorBidi" w:hAnsiTheme="minorBidi" w:cstheme="minorBidi"/>
          <w:sz w:val="20"/>
          <w:szCs w:val="20"/>
          <w:lang w:eastAsia="es-ES"/>
        </w:rPr>
        <w:t xml:space="preserve"> </w:t>
      </w:r>
      <w:r>
        <w:rPr>
          <w:rFonts w:asciiTheme="minorBidi" w:hAnsiTheme="minorBidi" w:cstheme="minorBidi"/>
          <w:sz w:val="20"/>
          <w:szCs w:val="20"/>
          <w:lang w:eastAsia="es-ES"/>
        </w:rPr>
        <w:t>E</w:t>
      </w:r>
      <w:r w:rsidRPr="00086A7D">
        <w:rPr>
          <w:rFonts w:asciiTheme="minorBidi" w:hAnsiTheme="minorBidi" w:cstheme="minorBidi"/>
          <w:sz w:val="20"/>
          <w:szCs w:val="20"/>
          <w:lang w:eastAsia="es-ES"/>
        </w:rPr>
        <w:t xml:space="preserve">l impacto de la pandemia de la enfermedad por coronavirus 2019 (COVID-19) en salud pública, la educación, la economía y el sistema familiar </w:t>
      </w:r>
      <w:r>
        <w:rPr>
          <w:rFonts w:asciiTheme="minorBidi" w:hAnsiTheme="minorBidi" w:cstheme="minorBidi"/>
          <w:sz w:val="20"/>
          <w:szCs w:val="20"/>
          <w:lang w:eastAsia="es-ES"/>
        </w:rPr>
        <w:t>que finalmente impacta en los proyectos de diversas organizaciones</w:t>
      </w:r>
      <w:r w:rsidRPr="00086A7D">
        <w:rPr>
          <w:rFonts w:asciiTheme="minorBidi" w:hAnsiTheme="minorBidi" w:cstheme="minorBidi"/>
          <w:sz w:val="20"/>
          <w:szCs w:val="20"/>
          <w:lang w:eastAsia="es-ES"/>
        </w:rPr>
        <w:t>.</w:t>
      </w:r>
    </w:p>
    <w:p w14:paraId="0EA3FFA9" w14:textId="77777777" w:rsidR="00E862F2" w:rsidRDefault="00E862F2" w:rsidP="00E862F2">
      <w:pPr>
        <w:pStyle w:val="Default"/>
        <w:spacing w:line="360" w:lineRule="auto"/>
        <w:ind w:left="792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4493B363" w14:textId="77777777" w:rsidR="00943A9C" w:rsidRPr="00E862F2" w:rsidRDefault="00943A9C" w:rsidP="00086A7D">
      <w:pPr>
        <w:pStyle w:val="Default"/>
        <w:spacing w:line="360" w:lineRule="auto"/>
        <w:ind w:left="79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E862F2">
        <w:rPr>
          <w:rFonts w:asciiTheme="minorBidi" w:hAnsiTheme="minorBidi" w:cstheme="minorBidi"/>
          <w:b/>
          <w:sz w:val="20"/>
          <w:szCs w:val="20"/>
          <w:lang w:eastAsia="es-ES"/>
        </w:rPr>
        <w:t xml:space="preserve">Palabras claves: </w:t>
      </w:r>
      <w:r w:rsidR="001E4FBC" w:rsidRPr="00E862F2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Crisis, </w:t>
      </w:r>
      <w:r w:rsidR="00086A7D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cambio, cultura, adaptación, resiliencia, reingeniería, </w:t>
      </w:r>
      <w:r w:rsidR="00E862F2">
        <w:rPr>
          <w:rFonts w:asciiTheme="minorBidi" w:hAnsiTheme="minorBidi" w:cstheme="minorBidi"/>
          <w:bCs/>
          <w:sz w:val="20"/>
          <w:szCs w:val="20"/>
          <w:lang w:eastAsia="es-ES"/>
        </w:rPr>
        <w:t>adaptación</w:t>
      </w:r>
      <w:r w:rsidR="00086A7D">
        <w:rPr>
          <w:rFonts w:asciiTheme="minorBidi" w:hAnsiTheme="minorBidi" w:cstheme="minorBidi"/>
          <w:bCs/>
          <w:sz w:val="20"/>
          <w:szCs w:val="20"/>
          <w:lang w:eastAsia="es-ES"/>
        </w:rPr>
        <w:t>, economía, inestabilidad, incertidumbre</w:t>
      </w:r>
      <w:r w:rsidRPr="00E862F2">
        <w:rPr>
          <w:rFonts w:asciiTheme="minorBidi" w:hAnsiTheme="minorBidi" w:cstheme="minorBidi"/>
          <w:bCs/>
          <w:sz w:val="20"/>
          <w:szCs w:val="20"/>
          <w:lang w:eastAsia="es-ES"/>
        </w:rPr>
        <w:t>.</w:t>
      </w:r>
    </w:p>
    <w:p w14:paraId="7155B142" w14:textId="77777777" w:rsidR="00943A9C" w:rsidRDefault="00943A9C" w:rsidP="00552B01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7F7E1813" w14:textId="77777777" w:rsidR="00A14F65" w:rsidRDefault="00A14F65" w:rsidP="00A14F65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D5E44">
        <w:rPr>
          <w:rFonts w:ascii="Arial" w:hAnsi="Arial" w:cs="Arial"/>
          <w:sz w:val="20"/>
          <w:szCs w:val="20"/>
        </w:rPr>
        <w:t xml:space="preserve">Como parte del impacto económico de la crisis del coronavirus, es importante </w:t>
      </w:r>
      <w:r>
        <w:rPr>
          <w:rFonts w:ascii="Arial" w:hAnsi="Arial" w:cs="Arial"/>
          <w:sz w:val="20"/>
          <w:szCs w:val="20"/>
        </w:rPr>
        <w:t>conocer</w:t>
      </w:r>
      <w:r w:rsidRPr="000D5E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cómo </w:t>
      </w:r>
      <w:r w:rsidRPr="000D5E44">
        <w:rPr>
          <w:rFonts w:ascii="Arial" w:hAnsi="Arial" w:cs="Arial"/>
          <w:sz w:val="20"/>
          <w:szCs w:val="20"/>
        </w:rPr>
        <w:t>las empresas reconsideran sus operaciones globales, evalúan sus estrategias de inversión y remode</w:t>
      </w:r>
      <w:r>
        <w:rPr>
          <w:rFonts w:ascii="Arial" w:hAnsi="Arial" w:cs="Arial"/>
          <w:sz w:val="20"/>
          <w:szCs w:val="20"/>
        </w:rPr>
        <w:t>lan sus cadenas de suministro; c</w:t>
      </w:r>
      <w:r w:rsidRPr="000D5E44">
        <w:rPr>
          <w:rFonts w:ascii="Arial" w:hAnsi="Arial" w:cs="Arial"/>
          <w:sz w:val="20"/>
          <w:szCs w:val="20"/>
        </w:rPr>
        <w:t>ómo esta reevaluación, reinversión y remodelación impactan en las estrategias de la empresa, el empleo, el emprendimiento, la innovación empresarial</w:t>
      </w:r>
      <w:r>
        <w:rPr>
          <w:rFonts w:ascii="Arial" w:hAnsi="Arial" w:cs="Arial"/>
          <w:sz w:val="20"/>
          <w:szCs w:val="20"/>
        </w:rPr>
        <w:t xml:space="preserve"> y el desarrollo de capacidades; además, cómo se</w:t>
      </w:r>
      <w:r w:rsidRPr="00BC15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 ampliado</w:t>
      </w:r>
      <w:r w:rsidRPr="00BC151E">
        <w:rPr>
          <w:rFonts w:ascii="Arial" w:hAnsi="Arial" w:cs="Arial"/>
          <w:sz w:val="20"/>
          <w:szCs w:val="20"/>
        </w:rPr>
        <w:t xml:space="preserve"> el uso de </w:t>
      </w:r>
      <w:r>
        <w:rPr>
          <w:rFonts w:ascii="Arial" w:hAnsi="Arial" w:cs="Arial"/>
          <w:sz w:val="20"/>
          <w:szCs w:val="20"/>
        </w:rPr>
        <w:t>prácticas</w:t>
      </w:r>
      <w:r w:rsidRPr="00BC151E">
        <w:rPr>
          <w:rFonts w:ascii="Arial" w:hAnsi="Arial" w:cs="Arial"/>
          <w:sz w:val="20"/>
          <w:szCs w:val="20"/>
        </w:rPr>
        <w:t xml:space="preserve"> </w:t>
      </w:r>
      <w:r w:rsidRPr="00BC151E">
        <w:rPr>
          <w:rFonts w:ascii="Arial" w:hAnsi="Arial" w:cs="Arial"/>
          <w:i/>
          <w:iCs/>
          <w:sz w:val="20"/>
          <w:szCs w:val="20"/>
        </w:rPr>
        <w:t>home office</w:t>
      </w:r>
      <w:r>
        <w:rPr>
          <w:rFonts w:ascii="Arial" w:hAnsi="Arial" w:cs="Arial"/>
          <w:sz w:val="20"/>
          <w:szCs w:val="20"/>
        </w:rPr>
        <w:t xml:space="preserve"> y </w:t>
      </w:r>
      <w:r w:rsidRPr="00BC151E">
        <w:rPr>
          <w:rFonts w:ascii="Arial" w:hAnsi="Arial" w:cs="Arial"/>
          <w:sz w:val="20"/>
          <w:szCs w:val="20"/>
        </w:rPr>
        <w:t xml:space="preserve">actividades digitales, cómo las empresas </w:t>
      </w:r>
      <w:r>
        <w:rPr>
          <w:rFonts w:ascii="Arial" w:hAnsi="Arial" w:cs="Arial"/>
          <w:sz w:val="20"/>
          <w:szCs w:val="20"/>
        </w:rPr>
        <w:t>gestionan</w:t>
      </w:r>
      <w:r w:rsidRPr="00BC15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 fuerza laboral, </w:t>
      </w:r>
      <w:r w:rsidRPr="00BC151E">
        <w:rPr>
          <w:rFonts w:ascii="Arial" w:hAnsi="Arial" w:cs="Arial"/>
          <w:sz w:val="20"/>
          <w:szCs w:val="20"/>
        </w:rPr>
        <w:t xml:space="preserve">cómo </w:t>
      </w:r>
      <w:r>
        <w:rPr>
          <w:rFonts w:ascii="Arial" w:hAnsi="Arial" w:cs="Arial"/>
          <w:sz w:val="20"/>
          <w:szCs w:val="20"/>
        </w:rPr>
        <w:t>motivan</w:t>
      </w:r>
      <w:r w:rsidRPr="00BC15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los colaboradores y gestionan</w:t>
      </w:r>
      <w:r w:rsidRPr="00BC151E">
        <w:rPr>
          <w:rFonts w:ascii="Arial" w:hAnsi="Arial" w:cs="Arial"/>
          <w:sz w:val="20"/>
          <w:szCs w:val="20"/>
        </w:rPr>
        <w:t xml:space="preserve"> su tiempo en casa</w:t>
      </w:r>
      <w:r>
        <w:rPr>
          <w:rFonts w:ascii="Arial" w:hAnsi="Arial" w:cs="Arial"/>
          <w:sz w:val="20"/>
          <w:szCs w:val="20"/>
        </w:rPr>
        <w:t xml:space="preserve">, cómo </w:t>
      </w:r>
      <w:r w:rsidRPr="00BC151E">
        <w:rPr>
          <w:rFonts w:ascii="Arial" w:hAnsi="Arial" w:cs="Arial"/>
          <w:sz w:val="20"/>
          <w:szCs w:val="20"/>
        </w:rPr>
        <w:t>el trabajo</w:t>
      </w:r>
      <w:r>
        <w:rPr>
          <w:rFonts w:ascii="Arial" w:hAnsi="Arial" w:cs="Arial"/>
          <w:sz w:val="20"/>
          <w:szCs w:val="20"/>
        </w:rPr>
        <w:t xml:space="preserve"> en casa </w:t>
      </w:r>
      <w:r w:rsidRPr="00BC151E">
        <w:rPr>
          <w:rFonts w:ascii="Arial" w:hAnsi="Arial" w:cs="Arial"/>
          <w:sz w:val="20"/>
          <w:szCs w:val="20"/>
        </w:rPr>
        <w:t>afecta la productividad y cómo se mide</w:t>
      </w:r>
      <w:r>
        <w:rPr>
          <w:rFonts w:ascii="Arial" w:hAnsi="Arial" w:cs="Arial"/>
          <w:sz w:val="20"/>
          <w:szCs w:val="20"/>
        </w:rPr>
        <w:t>; etc.</w:t>
      </w:r>
      <w:sdt>
        <w:sdtPr>
          <w:rPr>
            <w:rFonts w:ascii="Arial" w:hAnsi="Arial" w:cs="Arial"/>
            <w:sz w:val="20"/>
            <w:szCs w:val="20"/>
          </w:rPr>
          <w:id w:val="13667920"/>
          <w:citation/>
        </w:sdtPr>
        <w:sdtEndPr/>
        <w:sdtContent>
          <w:r w:rsidR="00AB5A77"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CITATION Kar20 \l 10250 </w:instrText>
          </w:r>
          <w:r w:rsidR="00AB5A77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 xml:space="preserve"> </w:t>
          </w:r>
          <w:r w:rsidRPr="000D5E44">
            <w:rPr>
              <w:rFonts w:ascii="Arial" w:hAnsi="Arial" w:cs="Arial"/>
              <w:noProof/>
              <w:sz w:val="20"/>
              <w:szCs w:val="20"/>
            </w:rPr>
            <w:t>(Karabag, 2020)</w:t>
          </w:r>
          <w:r w:rsidR="00AB5A7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14:paraId="236E8EB6" w14:textId="77777777" w:rsidR="00A14F65" w:rsidRDefault="00A14F65" w:rsidP="00A14F65">
      <w:pPr>
        <w:spacing w:after="0" w:line="36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63658EB1" w14:textId="77777777" w:rsidR="00A14F65" w:rsidRDefault="00A14F65" w:rsidP="00A14F65">
      <w:pPr>
        <w:spacing w:after="0" w:line="360" w:lineRule="auto"/>
        <w:ind w:left="79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>Todas</w:t>
      </w:r>
      <w:r w:rsidRPr="000D5E44">
        <w:rPr>
          <w:rFonts w:ascii="Arial" w:hAnsi="Arial" w:cs="Arial"/>
          <w:sz w:val="20"/>
          <w:szCs w:val="20"/>
        </w:rPr>
        <w:t xml:space="preserve"> las organizaciones se </w:t>
      </w:r>
      <w:r>
        <w:rPr>
          <w:rFonts w:ascii="Arial" w:hAnsi="Arial" w:cs="Arial"/>
          <w:sz w:val="20"/>
          <w:szCs w:val="20"/>
        </w:rPr>
        <w:t>están viendo</w:t>
      </w:r>
      <w:r w:rsidRPr="000D5E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afectadas y muchas de ellas tardarán en recuperarse o probablemente no puedan hacerlo, sin embargo, es importante compartir las </w:t>
      </w:r>
      <w:r w:rsidRPr="000D5E44">
        <w:rPr>
          <w:rFonts w:ascii="Arial" w:hAnsi="Arial" w:cs="Arial"/>
          <w:sz w:val="20"/>
          <w:szCs w:val="20"/>
        </w:rPr>
        <w:t>lecciones</w:t>
      </w:r>
      <w:r>
        <w:rPr>
          <w:rFonts w:ascii="Arial" w:hAnsi="Arial" w:cs="Arial"/>
          <w:sz w:val="20"/>
          <w:szCs w:val="20"/>
        </w:rPr>
        <w:t xml:space="preserve"> aprendidas</w:t>
      </w:r>
      <w:r w:rsidRPr="000D5E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esta crisis no sólo para nuestros proyectos sino también para nuestras organizaciones, por ello es importante conocer </w:t>
      </w:r>
      <w:r w:rsidRPr="000D5E44">
        <w:rPr>
          <w:rFonts w:ascii="Arial" w:hAnsi="Arial" w:cs="Arial"/>
          <w:sz w:val="20"/>
          <w:szCs w:val="20"/>
        </w:rPr>
        <w:t xml:space="preserve">cómo respondieron </w:t>
      </w:r>
      <w:r>
        <w:rPr>
          <w:rFonts w:ascii="Arial" w:hAnsi="Arial" w:cs="Arial"/>
          <w:sz w:val="20"/>
          <w:szCs w:val="20"/>
        </w:rPr>
        <w:t>y qué resultados obtuvieron</w:t>
      </w:r>
      <w:r w:rsidRPr="000D5E44">
        <w:rPr>
          <w:rFonts w:ascii="Arial" w:hAnsi="Arial" w:cs="Arial"/>
          <w:sz w:val="20"/>
          <w:szCs w:val="20"/>
        </w:rPr>
        <w:t>.</w:t>
      </w:r>
    </w:p>
    <w:p w14:paraId="4A200D71" w14:textId="77777777" w:rsidR="00A14F65" w:rsidRDefault="00A14F65" w:rsidP="00552B01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4AB08C87" w14:textId="77777777" w:rsidR="00A14F65" w:rsidRPr="0032726E" w:rsidRDefault="00A14F65" w:rsidP="00552B01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720C0722" w14:textId="77777777" w:rsidR="00943A9C" w:rsidRPr="0032726E" w:rsidRDefault="00943A9C" w:rsidP="00C90273">
      <w:pPr>
        <w:spacing w:after="0" w:line="360" w:lineRule="auto"/>
        <w:ind w:left="79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 w:rsidRPr="0032726E">
        <w:rPr>
          <w:rFonts w:asciiTheme="minorBidi" w:hAnsiTheme="minorBidi" w:cstheme="minorBidi"/>
          <w:b/>
          <w:sz w:val="20"/>
          <w:szCs w:val="20"/>
          <w:lang w:eastAsia="es-ES"/>
        </w:rPr>
        <w:t>Ejemplos de temas</w:t>
      </w:r>
      <w:r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: </w:t>
      </w:r>
    </w:p>
    <w:p w14:paraId="527A995D" w14:textId="77777777" w:rsidR="001E4FBC" w:rsidRDefault="00A14F65" w:rsidP="00C90273">
      <w:pPr>
        <w:numPr>
          <w:ilvl w:val="0"/>
          <w:numId w:val="11"/>
        </w:numPr>
        <w:spacing w:after="0" w:line="360" w:lineRule="auto"/>
        <w:ind w:left="115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>
        <w:rPr>
          <w:rFonts w:asciiTheme="minorBidi" w:hAnsiTheme="minorBidi" w:cstheme="minorBidi"/>
          <w:sz w:val="20"/>
          <w:szCs w:val="20"/>
          <w:lang w:eastAsia="es-ES"/>
        </w:rPr>
        <w:t xml:space="preserve">Gestión de </w:t>
      </w:r>
      <w:r w:rsidR="001E4FBC" w:rsidRPr="0032726E">
        <w:rPr>
          <w:rFonts w:asciiTheme="minorBidi" w:hAnsiTheme="minorBidi" w:cstheme="minorBidi"/>
          <w:sz w:val="20"/>
          <w:szCs w:val="20"/>
          <w:lang w:eastAsia="es-ES"/>
        </w:rPr>
        <w:t>Crisis</w:t>
      </w:r>
      <w:r>
        <w:rPr>
          <w:rFonts w:asciiTheme="minorBidi" w:hAnsiTheme="minorBidi" w:cstheme="minorBidi"/>
          <w:sz w:val="20"/>
          <w:szCs w:val="20"/>
          <w:lang w:eastAsia="es-ES"/>
        </w:rPr>
        <w:t xml:space="preserve"> frente a Pandemia</w:t>
      </w:r>
      <w:r w:rsidR="001E4FBC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 en Proyectos</w:t>
      </w:r>
      <w:r>
        <w:rPr>
          <w:rFonts w:asciiTheme="minorBidi" w:hAnsiTheme="minorBidi" w:cstheme="minorBidi"/>
          <w:sz w:val="20"/>
          <w:szCs w:val="20"/>
          <w:lang w:eastAsia="es-ES"/>
        </w:rPr>
        <w:t>.</w:t>
      </w:r>
    </w:p>
    <w:p w14:paraId="445A61EC" w14:textId="77777777" w:rsidR="00A14F65" w:rsidRDefault="00A14F65" w:rsidP="00C90273">
      <w:pPr>
        <w:numPr>
          <w:ilvl w:val="0"/>
          <w:numId w:val="11"/>
        </w:numPr>
        <w:spacing w:after="0" w:line="360" w:lineRule="auto"/>
        <w:ind w:left="115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>
        <w:rPr>
          <w:rFonts w:asciiTheme="minorBidi" w:hAnsiTheme="minorBidi" w:cstheme="minorBidi"/>
          <w:sz w:val="20"/>
          <w:szCs w:val="20"/>
          <w:lang w:eastAsia="es-ES"/>
        </w:rPr>
        <w:t>Gestión de Recursos Humanos en los Proyectos frente a Pandemia.</w:t>
      </w:r>
    </w:p>
    <w:p w14:paraId="5A6B6C1B" w14:textId="77777777" w:rsidR="00A14F65" w:rsidRPr="006E4459" w:rsidRDefault="00A14F65" w:rsidP="006E4459">
      <w:pPr>
        <w:numPr>
          <w:ilvl w:val="0"/>
          <w:numId w:val="11"/>
        </w:numPr>
        <w:spacing w:after="0" w:line="360" w:lineRule="auto"/>
        <w:ind w:left="115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>
        <w:rPr>
          <w:rFonts w:asciiTheme="minorBidi" w:hAnsiTheme="minorBidi" w:cstheme="minorBidi"/>
          <w:sz w:val="20"/>
          <w:szCs w:val="20"/>
          <w:lang w:eastAsia="es-ES"/>
        </w:rPr>
        <w:t>Reformulación de Proyectos</w:t>
      </w:r>
      <w:r w:rsidR="006E4459">
        <w:rPr>
          <w:rFonts w:asciiTheme="minorBidi" w:hAnsiTheme="minorBidi" w:cstheme="minorBidi"/>
          <w:sz w:val="20"/>
          <w:szCs w:val="20"/>
          <w:lang w:eastAsia="es-ES"/>
        </w:rPr>
        <w:t xml:space="preserve"> y Casos de Éxito de Respuesta frente a Pandemia</w:t>
      </w:r>
    </w:p>
    <w:p w14:paraId="661F2BB0" w14:textId="77777777" w:rsidR="00A14F65" w:rsidRDefault="00A14F65" w:rsidP="00C90273">
      <w:pPr>
        <w:numPr>
          <w:ilvl w:val="0"/>
          <w:numId w:val="11"/>
        </w:numPr>
        <w:spacing w:after="0" w:line="360" w:lineRule="auto"/>
        <w:ind w:left="115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>
        <w:rPr>
          <w:rFonts w:asciiTheme="minorBidi" w:hAnsiTheme="minorBidi" w:cstheme="minorBidi"/>
          <w:sz w:val="20"/>
          <w:szCs w:val="20"/>
          <w:lang w:eastAsia="es-ES"/>
        </w:rPr>
        <w:t xml:space="preserve">Retos del </w:t>
      </w:r>
      <w:r w:rsidRPr="00A14F65">
        <w:rPr>
          <w:rFonts w:asciiTheme="minorBidi" w:hAnsiTheme="minorBidi" w:cstheme="minorBidi"/>
          <w:i/>
          <w:iCs/>
          <w:sz w:val="20"/>
          <w:szCs w:val="20"/>
          <w:lang w:eastAsia="es-ES"/>
        </w:rPr>
        <w:t>Home-Office</w:t>
      </w:r>
      <w:r>
        <w:rPr>
          <w:rFonts w:asciiTheme="minorBidi" w:hAnsiTheme="minorBidi" w:cstheme="minorBidi"/>
          <w:sz w:val="20"/>
          <w:szCs w:val="20"/>
          <w:lang w:eastAsia="es-ES"/>
        </w:rPr>
        <w:t xml:space="preserve"> en Proyectos</w:t>
      </w:r>
    </w:p>
    <w:p w14:paraId="54DBDDA5" w14:textId="77777777" w:rsidR="00A14F65" w:rsidRDefault="00A14F65" w:rsidP="00A14F65">
      <w:pPr>
        <w:numPr>
          <w:ilvl w:val="0"/>
          <w:numId w:val="11"/>
        </w:numPr>
        <w:spacing w:after="0" w:line="360" w:lineRule="auto"/>
        <w:ind w:left="115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>
        <w:rPr>
          <w:rFonts w:asciiTheme="minorBidi" w:hAnsiTheme="minorBidi" w:cstheme="minorBidi"/>
          <w:sz w:val="20"/>
          <w:szCs w:val="20"/>
          <w:lang w:eastAsia="es-ES"/>
        </w:rPr>
        <w:t>Casos de Éxito de Proyectos ejecutados por Pandemia</w:t>
      </w:r>
    </w:p>
    <w:p w14:paraId="11D2F390" w14:textId="77777777" w:rsidR="00A14F65" w:rsidRPr="00A14F65" w:rsidRDefault="00A14F65" w:rsidP="00A14F65">
      <w:pPr>
        <w:numPr>
          <w:ilvl w:val="0"/>
          <w:numId w:val="11"/>
        </w:numPr>
        <w:spacing w:after="0" w:line="360" w:lineRule="auto"/>
        <w:ind w:left="1152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>
        <w:rPr>
          <w:rFonts w:asciiTheme="minorBidi" w:hAnsiTheme="minorBidi" w:cstheme="minorBidi"/>
          <w:sz w:val="20"/>
          <w:szCs w:val="20"/>
          <w:lang w:eastAsia="es-ES"/>
        </w:rPr>
        <w:t>Proyecto de Reingeniería frente a Pandemia</w:t>
      </w:r>
    </w:p>
    <w:p w14:paraId="64D68F03" w14:textId="77777777" w:rsidR="00943A9C" w:rsidRDefault="00943A9C" w:rsidP="00552B01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</w:p>
    <w:p w14:paraId="16394CAB" w14:textId="77777777" w:rsidR="00C644EF" w:rsidRPr="0032726E" w:rsidRDefault="00A14F65" w:rsidP="006E4459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  <w:lang w:eastAsia="es-ES"/>
        </w:rPr>
      </w:pPr>
      <w:r>
        <w:rPr>
          <w:rFonts w:asciiTheme="minorBidi" w:hAnsiTheme="minorBidi" w:cstheme="minorBidi"/>
          <w:sz w:val="20"/>
          <w:szCs w:val="20"/>
          <w:lang w:eastAsia="es-ES"/>
        </w:rPr>
        <w:t>Por último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, </w:t>
      </w:r>
      <w:r w:rsidR="00C90273">
        <w:rPr>
          <w:rFonts w:asciiTheme="minorBidi" w:hAnsiTheme="minorBidi" w:cstheme="minorBidi"/>
          <w:sz w:val="20"/>
          <w:szCs w:val="20"/>
          <w:lang w:eastAsia="es-ES"/>
        </w:rPr>
        <w:t xml:space="preserve">como eje temático 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transversal, </w:t>
      </w:r>
      <w:r w:rsidR="00C644EF" w:rsidRPr="00A14F65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los </w:t>
      </w:r>
      <w:proofErr w:type="spellStart"/>
      <w:r w:rsidR="00C644EF" w:rsidRPr="00A14F65">
        <w:rPr>
          <w:rFonts w:asciiTheme="minorBidi" w:hAnsiTheme="minorBidi" w:cstheme="minorBidi"/>
          <w:bCs/>
          <w:sz w:val="20"/>
          <w:szCs w:val="20"/>
          <w:lang w:eastAsia="es-ES"/>
        </w:rPr>
        <w:t>papers</w:t>
      </w:r>
      <w:proofErr w:type="spellEnd"/>
      <w:r w:rsidR="00C644EF" w:rsidRPr="00A14F65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 podrán volcar temas relaciona</w:t>
      </w:r>
      <w:r w:rsidR="00A127AE" w:rsidRPr="00A14F65">
        <w:rPr>
          <w:rFonts w:asciiTheme="minorBidi" w:hAnsiTheme="minorBidi" w:cstheme="minorBidi"/>
          <w:bCs/>
          <w:sz w:val="20"/>
          <w:szCs w:val="20"/>
          <w:lang w:eastAsia="es-ES"/>
        </w:rPr>
        <w:t>dos a</w:t>
      </w:r>
      <w:r>
        <w:rPr>
          <w:rFonts w:asciiTheme="minorBidi" w:hAnsiTheme="minorBidi" w:cstheme="minorBidi"/>
          <w:b/>
          <w:sz w:val="20"/>
          <w:szCs w:val="20"/>
          <w:lang w:eastAsia="es-ES"/>
        </w:rPr>
        <w:t xml:space="preserve"> É</w:t>
      </w:r>
      <w:r w:rsidR="00A127AE" w:rsidRPr="0032726E">
        <w:rPr>
          <w:rFonts w:asciiTheme="minorBidi" w:hAnsiTheme="minorBidi" w:cstheme="minorBidi"/>
          <w:b/>
          <w:sz w:val="20"/>
          <w:szCs w:val="20"/>
          <w:lang w:eastAsia="es-ES"/>
        </w:rPr>
        <w:t xml:space="preserve">tica en </w:t>
      </w:r>
      <w:r>
        <w:rPr>
          <w:rFonts w:asciiTheme="minorBidi" w:hAnsiTheme="minorBidi" w:cstheme="minorBidi"/>
          <w:b/>
          <w:sz w:val="20"/>
          <w:szCs w:val="20"/>
          <w:lang w:eastAsia="es-ES"/>
        </w:rPr>
        <w:t>Dirección de</w:t>
      </w:r>
      <w:r w:rsidR="00A127AE" w:rsidRPr="0032726E">
        <w:rPr>
          <w:rFonts w:asciiTheme="minorBidi" w:hAnsiTheme="minorBidi" w:cstheme="minorBidi"/>
          <w:b/>
          <w:sz w:val="20"/>
          <w:szCs w:val="20"/>
          <w:lang w:eastAsia="es-ES"/>
        </w:rPr>
        <w:t xml:space="preserve"> Proyectos</w:t>
      </w:r>
      <w:r w:rsidRPr="00A14F65">
        <w:rPr>
          <w:rFonts w:asciiTheme="minorBidi" w:hAnsiTheme="minorBidi" w:cstheme="minorBidi"/>
          <w:bCs/>
          <w:sz w:val="20"/>
          <w:szCs w:val="20"/>
          <w:lang w:eastAsia="es-ES"/>
        </w:rPr>
        <w:t>,</w:t>
      </w:r>
      <w:r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 ya que,</w:t>
      </w:r>
      <w:r w:rsidRPr="00A14F65">
        <w:rPr>
          <w:rFonts w:asciiTheme="minorBidi" w:hAnsiTheme="minorBidi" w:cstheme="minorBidi"/>
          <w:bCs/>
          <w:sz w:val="20"/>
          <w:szCs w:val="20"/>
          <w:lang w:eastAsia="es-ES"/>
        </w:rPr>
        <w:t xml:space="preserve"> a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 la luz de los escándalos</w:t>
      </w:r>
      <w:r w:rsidR="0065546A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 que atañe a nuestra Región,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 la toma de decisiones éticas se ha convertido en un tema </w:t>
      </w:r>
      <w:r w:rsidR="006E4459">
        <w:rPr>
          <w:rFonts w:asciiTheme="minorBidi" w:hAnsiTheme="minorBidi" w:cstheme="minorBidi"/>
          <w:sz w:val="20"/>
          <w:szCs w:val="20"/>
          <w:lang w:eastAsia="es-ES"/>
        </w:rPr>
        <w:t xml:space="preserve">crítico 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que </w:t>
      </w:r>
      <w:r w:rsidR="006E4459">
        <w:rPr>
          <w:rFonts w:asciiTheme="minorBidi" w:hAnsiTheme="minorBidi" w:cstheme="minorBidi"/>
          <w:sz w:val="20"/>
          <w:szCs w:val="20"/>
          <w:lang w:eastAsia="es-ES"/>
        </w:rPr>
        <w:t>abarca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 de</w:t>
      </w:r>
      <w:r w:rsidR="006E4459">
        <w:rPr>
          <w:rFonts w:asciiTheme="minorBidi" w:hAnsiTheme="minorBidi" w:cstheme="minorBidi"/>
          <w:sz w:val="20"/>
          <w:szCs w:val="20"/>
          <w:lang w:eastAsia="es-ES"/>
        </w:rPr>
        <w:t>sde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 la estructura de gobierno corporativo</w:t>
      </w:r>
      <w:r w:rsidR="006E4459">
        <w:rPr>
          <w:rStyle w:val="Refdenotaalpie"/>
          <w:rFonts w:asciiTheme="minorBidi" w:hAnsiTheme="minorBidi" w:cstheme="minorBidi"/>
          <w:sz w:val="20"/>
          <w:szCs w:val="20"/>
          <w:lang w:eastAsia="es-ES"/>
        </w:rPr>
        <w:footnoteReference w:id="3"/>
      </w:r>
      <w:r w:rsidR="006E4459">
        <w:rPr>
          <w:rFonts w:asciiTheme="minorBidi" w:hAnsiTheme="minorBidi" w:cstheme="minorBidi"/>
          <w:sz w:val="20"/>
          <w:szCs w:val="20"/>
          <w:lang w:eastAsia="es-ES"/>
        </w:rPr>
        <w:t xml:space="preserve"> hasta las operaciones y proyectos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. </w:t>
      </w:r>
      <w:r w:rsidR="006E4459">
        <w:rPr>
          <w:rFonts w:asciiTheme="minorBidi" w:hAnsiTheme="minorBidi" w:cstheme="minorBidi"/>
          <w:sz w:val="20"/>
          <w:szCs w:val="20"/>
          <w:lang w:eastAsia="es-ES"/>
        </w:rPr>
        <w:t xml:space="preserve"> Así, l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os proyectos se rigen por sus instituciones de gobierno, como </w:t>
      </w:r>
      <w:r w:rsidR="006E4459">
        <w:rPr>
          <w:rFonts w:asciiTheme="minorBidi" w:hAnsiTheme="minorBidi" w:cstheme="minorBidi"/>
          <w:sz w:val="20"/>
          <w:szCs w:val="20"/>
          <w:lang w:eastAsia="es-ES"/>
        </w:rPr>
        <w:t xml:space="preserve">lo son 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>los comités directivos, los adminis</w:t>
      </w:r>
      <w:r w:rsidR="006E4459">
        <w:rPr>
          <w:rFonts w:asciiTheme="minorBidi" w:hAnsiTheme="minorBidi" w:cstheme="minorBidi"/>
          <w:sz w:val="20"/>
          <w:szCs w:val="20"/>
          <w:lang w:eastAsia="es-ES"/>
        </w:rPr>
        <w:t>tradores de programas y portafolio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>, las oficinas de g</w:t>
      </w:r>
      <w:r w:rsidR="006E4459">
        <w:rPr>
          <w:rFonts w:asciiTheme="minorBidi" w:hAnsiTheme="minorBidi" w:cstheme="minorBidi"/>
          <w:sz w:val="20"/>
          <w:szCs w:val="20"/>
          <w:lang w:eastAsia="es-ES"/>
        </w:rPr>
        <w:t>estión de proyectos (PMO), etc.;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 </w:t>
      </w:r>
      <w:r w:rsidR="006E4459">
        <w:rPr>
          <w:rFonts w:asciiTheme="minorBidi" w:hAnsiTheme="minorBidi" w:cstheme="minorBidi"/>
          <w:sz w:val="20"/>
          <w:szCs w:val="20"/>
          <w:lang w:eastAsia="es-ES"/>
        </w:rPr>
        <w:t xml:space="preserve">que 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>afecta</w:t>
      </w:r>
      <w:r w:rsidR="006E4459">
        <w:rPr>
          <w:rFonts w:asciiTheme="minorBidi" w:hAnsiTheme="minorBidi" w:cstheme="minorBidi"/>
          <w:sz w:val="20"/>
          <w:szCs w:val="20"/>
          <w:lang w:eastAsia="es-ES"/>
        </w:rPr>
        <w:t>n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 xml:space="preserve"> la toma de decisiones éticas en los </w:t>
      </w:r>
      <w:r w:rsidR="006E4459">
        <w:rPr>
          <w:rFonts w:asciiTheme="minorBidi" w:hAnsiTheme="minorBidi" w:cstheme="minorBidi"/>
          <w:sz w:val="20"/>
          <w:szCs w:val="20"/>
          <w:lang w:eastAsia="es-ES"/>
        </w:rPr>
        <w:t>mismos</w:t>
      </w:r>
      <w:r w:rsidR="00C644EF" w:rsidRPr="0032726E">
        <w:rPr>
          <w:rFonts w:asciiTheme="minorBidi" w:hAnsiTheme="minorBidi" w:cstheme="minorBidi"/>
          <w:sz w:val="20"/>
          <w:szCs w:val="20"/>
          <w:lang w:eastAsia="es-ES"/>
        </w:rPr>
        <w:t>.</w:t>
      </w:r>
    </w:p>
    <w:p w14:paraId="2F3F0926" w14:textId="77777777" w:rsidR="0081000A" w:rsidRPr="0032726E" w:rsidRDefault="0081000A" w:rsidP="00552B01">
      <w:pPr>
        <w:pStyle w:val="Default"/>
        <w:spacing w:line="360" w:lineRule="auto"/>
        <w:jc w:val="both"/>
        <w:rPr>
          <w:rFonts w:asciiTheme="minorBidi" w:hAnsiTheme="minorBidi" w:cstheme="minorBidi"/>
          <w:b/>
          <w:color w:val="auto"/>
          <w:sz w:val="18"/>
        </w:rPr>
      </w:pPr>
    </w:p>
    <w:p w14:paraId="204EC628" w14:textId="77777777" w:rsidR="001919CB" w:rsidRPr="0032726E" w:rsidRDefault="001B51F6" w:rsidP="00552B01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Bidi" w:hAnsiTheme="minorBidi" w:cstheme="minorBidi"/>
          <w:b/>
          <w:color w:val="auto"/>
          <w:sz w:val="22"/>
        </w:rPr>
      </w:pPr>
      <w:r w:rsidRPr="0032726E">
        <w:rPr>
          <w:rFonts w:asciiTheme="minorBidi" w:hAnsiTheme="minorBidi" w:cstheme="minorBidi"/>
          <w:b/>
          <w:color w:val="auto"/>
          <w:sz w:val="22"/>
        </w:rPr>
        <w:t>Criterios de Evaluación</w:t>
      </w:r>
    </w:p>
    <w:p w14:paraId="0914ADB9" w14:textId="77EDBF4A" w:rsidR="00D16999" w:rsidRPr="0032726E" w:rsidRDefault="00D26D9E" w:rsidP="00552B01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0"/>
          <w:szCs w:val="22"/>
        </w:rPr>
      </w:pPr>
      <w:r w:rsidRPr="0032726E">
        <w:rPr>
          <w:rFonts w:asciiTheme="minorBidi" w:hAnsiTheme="minorBidi" w:cstheme="minorBidi"/>
          <w:color w:val="auto"/>
          <w:sz w:val="20"/>
          <w:szCs w:val="22"/>
        </w:rPr>
        <w:t>A continuación</w:t>
      </w:r>
      <w:r w:rsidR="006E4459">
        <w:rPr>
          <w:rFonts w:asciiTheme="minorBidi" w:hAnsiTheme="minorBidi" w:cstheme="minorBidi"/>
          <w:color w:val="auto"/>
          <w:sz w:val="20"/>
          <w:szCs w:val="22"/>
        </w:rPr>
        <w:t xml:space="preserve"> </w:t>
      </w:r>
      <w:r w:rsidRPr="0032726E">
        <w:rPr>
          <w:rFonts w:asciiTheme="minorBidi" w:hAnsiTheme="minorBidi" w:cstheme="minorBidi"/>
          <w:color w:val="auto"/>
          <w:sz w:val="20"/>
          <w:szCs w:val="22"/>
        </w:rPr>
        <w:t xml:space="preserve">se </w:t>
      </w:r>
      <w:r w:rsidR="005A4D3C" w:rsidRPr="0032726E">
        <w:rPr>
          <w:rFonts w:asciiTheme="minorBidi" w:hAnsiTheme="minorBidi" w:cstheme="minorBidi"/>
          <w:color w:val="auto"/>
          <w:sz w:val="20"/>
          <w:szCs w:val="22"/>
        </w:rPr>
        <w:t>señal</w:t>
      </w:r>
      <w:r w:rsidRPr="0032726E">
        <w:rPr>
          <w:rFonts w:asciiTheme="minorBidi" w:hAnsiTheme="minorBidi" w:cstheme="minorBidi"/>
          <w:color w:val="auto"/>
          <w:sz w:val="20"/>
          <w:szCs w:val="22"/>
        </w:rPr>
        <w:t>an los criterios de evaluación para</w:t>
      </w:r>
      <w:r w:rsidR="00D16999" w:rsidRPr="0032726E">
        <w:rPr>
          <w:rFonts w:asciiTheme="minorBidi" w:hAnsiTheme="minorBidi" w:cstheme="minorBidi"/>
          <w:color w:val="auto"/>
          <w:sz w:val="20"/>
          <w:szCs w:val="22"/>
        </w:rPr>
        <w:t xml:space="preserve"> la calificación de los </w:t>
      </w:r>
      <w:r w:rsidR="00C96627">
        <w:rPr>
          <w:rFonts w:asciiTheme="minorBidi" w:hAnsiTheme="minorBidi" w:cstheme="minorBidi"/>
          <w:color w:val="auto"/>
          <w:sz w:val="20"/>
          <w:szCs w:val="22"/>
        </w:rPr>
        <w:t xml:space="preserve">Resúmenes Ejecutivos y </w:t>
      </w:r>
      <w:proofErr w:type="spellStart"/>
      <w:r w:rsidR="00C96627">
        <w:rPr>
          <w:rFonts w:asciiTheme="minorBidi" w:hAnsiTheme="minorBidi" w:cstheme="minorBidi"/>
          <w:color w:val="auto"/>
          <w:sz w:val="20"/>
          <w:szCs w:val="22"/>
        </w:rPr>
        <w:t>Papers</w:t>
      </w:r>
      <w:proofErr w:type="spellEnd"/>
      <w:r w:rsidR="00D16999" w:rsidRPr="0032726E">
        <w:rPr>
          <w:rFonts w:asciiTheme="minorBidi" w:hAnsiTheme="minorBidi" w:cstheme="minorBidi"/>
          <w:color w:val="auto"/>
          <w:sz w:val="20"/>
          <w:szCs w:val="22"/>
        </w:rPr>
        <w:t>.</w:t>
      </w:r>
    </w:p>
    <w:p w14:paraId="795946BB" w14:textId="77777777" w:rsidR="00866133" w:rsidRPr="0032726E" w:rsidRDefault="00D16999" w:rsidP="00552B01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0"/>
          <w:szCs w:val="22"/>
        </w:rPr>
      </w:pPr>
      <w:r w:rsidRPr="0032726E">
        <w:rPr>
          <w:rFonts w:asciiTheme="minorBidi" w:hAnsiTheme="minorBidi" w:cstheme="minorBidi"/>
          <w:color w:val="auto"/>
          <w:sz w:val="20"/>
          <w:szCs w:val="22"/>
        </w:rPr>
        <w:t xml:space="preserve">El peso </w:t>
      </w:r>
      <w:r w:rsidR="00D26D9E" w:rsidRPr="0032726E">
        <w:rPr>
          <w:rFonts w:asciiTheme="minorBidi" w:hAnsiTheme="minorBidi" w:cstheme="minorBidi"/>
          <w:color w:val="auto"/>
          <w:sz w:val="20"/>
          <w:szCs w:val="22"/>
        </w:rPr>
        <w:t>que será tomado en</w:t>
      </w:r>
      <w:r w:rsidRPr="0032726E">
        <w:rPr>
          <w:rFonts w:asciiTheme="minorBidi" w:hAnsiTheme="minorBidi" w:cstheme="minorBidi"/>
          <w:color w:val="auto"/>
          <w:sz w:val="20"/>
          <w:szCs w:val="22"/>
        </w:rPr>
        <w:t xml:space="preserve"> cuenta para dicha calificación será de 1 al 5 por </w:t>
      </w:r>
      <w:r w:rsidR="0058355F" w:rsidRPr="0032726E">
        <w:rPr>
          <w:rFonts w:asciiTheme="minorBidi" w:hAnsiTheme="minorBidi" w:cstheme="minorBidi"/>
          <w:color w:val="auto"/>
          <w:sz w:val="20"/>
          <w:szCs w:val="22"/>
        </w:rPr>
        <w:t>criterio</w:t>
      </w:r>
      <w:r w:rsidRPr="0032726E">
        <w:rPr>
          <w:rFonts w:asciiTheme="minorBidi" w:hAnsiTheme="minorBidi" w:cstheme="minorBidi"/>
          <w:color w:val="auto"/>
          <w:sz w:val="20"/>
          <w:szCs w:val="22"/>
        </w:rPr>
        <w:t>.</w:t>
      </w:r>
    </w:p>
    <w:p w14:paraId="70FB5A6F" w14:textId="77777777" w:rsidR="00536C27" w:rsidRPr="0032726E" w:rsidRDefault="00536C27" w:rsidP="00552B01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18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0"/>
        <w:gridCol w:w="8756"/>
      </w:tblGrid>
      <w:tr w:rsidR="00AA427C" w:rsidRPr="006E4459" w14:paraId="6F6E42AE" w14:textId="77777777" w:rsidTr="006E4459">
        <w:trPr>
          <w:trHeight w:val="93"/>
          <w:jc w:val="center"/>
        </w:trPr>
        <w:tc>
          <w:tcPr>
            <w:tcW w:w="534" w:type="dxa"/>
            <w:shd w:val="clear" w:color="auto" w:fill="EEECE1"/>
            <w:vAlign w:val="center"/>
          </w:tcPr>
          <w:p w14:paraId="75C940BE" w14:textId="77777777" w:rsidR="00AA427C" w:rsidRPr="006E4459" w:rsidRDefault="00AA427C" w:rsidP="006E4459">
            <w:pPr>
              <w:pStyle w:val="Default"/>
              <w:jc w:val="center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proofErr w:type="spellStart"/>
            <w:r w:rsidRPr="006E4459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7796" w:type="dxa"/>
            <w:shd w:val="clear" w:color="auto" w:fill="EEECE1"/>
            <w:vAlign w:val="center"/>
          </w:tcPr>
          <w:p w14:paraId="44C5B2EF" w14:textId="77777777" w:rsidR="00AA427C" w:rsidRPr="006E4459" w:rsidRDefault="00AA427C" w:rsidP="006E4459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Criterios</w:t>
            </w:r>
          </w:p>
        </w:tc>
      </w:tr>
      <w:tr w:rsidR="00AA427C" w:rsidRPr="006E4459" w14:paraId="53CF46CB" w14:textId="77777777" w:rsidTr="006E4459">
        <w:trPr>
          <w:trHeight w:val="651"/>
          <w:jc w:val="center"/>
        </w:trPr>
        <w:tc>
          <w:tcPr>
            <w:tcW w:w="534" w:type="dxa"/>
            <w:vAlign w:val="center"/>
          </w:tcPr>
          <w:p w14:paraId="7400EE77" w14:textId="77777777" w:rsidR="00AA427C" w:rsidRPr="006E4459" w:rsidRDefault="00AA427C" w:rsidP="006E4459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6E4459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>C1</w:t>
            </w:r>
          </w:p>
        </w:tc>
        <w:tc>
          <w:tcPr>
            <w:tcW w:w="7796" w:type="dxa"/>
          </w:tcPr>
          <w:p w14:paraId="62C942BD" w14:textId="77777777" w:rsidR="00AA427C" w:rsidRPr="006E4459" w:rsidRDefault="00AA427C" w:rsidP="006E4459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color w:val="auto"/>
                <w:sz w:val="20"/>
                <w:szCs w:val="20"/>
              </w:rPr>
              <w:t>Ofrece información práctica y útil que sea pertinente, además permite una aplicación inmediata en el trabajo.</w:t>
            </w:r>
          </w:p>
          <w:p w14:paraId="5E124212" w14:textId="77777777" w:rsidR="00AA427C" w:rsidRPr="006E4459" w:rsidRDefault="00AA427C" w:rsidP="006E4459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Considera o muestra casos aplicados a la realidad nacional </w:t>
            </w:r>
            <w:r w:rsidR="008B0CFC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o mundial</w:t>
            </w:r>
            <w:r w:rsid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 </w:t>
            </w: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en cuanto a proyectos relacionados </w:t>
            </w:r>
            <w:r w:rsidR="00C644EF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los subtemas</w:t>
            </w: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.</w:t>
            </w:r>
          </w:p>
          <w:p w14:paraId="7D7D9E94" w14:textId="77777777" w:rsidR="00AA427C" w:rsidRPr="006E4459" w:rsidRDefault="008B0CFC" w:rsidP="006E4459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Ofrece guías para su implementación.</w:t>
            </w:r>
          </w:p>
          <w:p w14:paraId="57397F23" w14:textId="77777777" w:rsidR="00AA427C" w:rsidRPr="006E4459" w:rsidRDefault="008B0CFC" w:rsidP="006E4459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Facilita</w:t>
            </w:r>
            <w:r w:rsidR="00AA427C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 indicadores o estudios que sustenten su </w:t>
            </w: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aplicación</w:t>
            </w:r>
            <w:r w:rsidR="00AA427C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.</w:t>
            </w:r>
          </w:p>
        </w:tc>
      </w:tr>
      <w:tr w:rsidR="00AA427C" w:rsidRPr="006E4459" w14:paraId="4EEEA410" w14:textId="77777777" w:rsidTr="006E4459">
        <w:trPr>
          <w:trHeight w:val="515"/>
          <w:jc w:val="center"/>
        </w:trPr>
        <w:tc>
          <w:tcPr>
            <w:tcW w:w="534" w:type="dxa"/>
            <w:vAlign w:val="center"/>
          </w:tcPr>
          <w:p w14:paraId="51DBB4DC" w14:textId="77777777" w:rsidR="00AA427C" w:rsidRPr="006E4459" w:rsidRDefault="00AA427C" w:rsidP="006E4459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</w:pPr>
            <w:r w:rsidRPr="006E4459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>C2</w:t>
            </w:r>
          </w:p>
        </w:tc>
        <w:tc>
          <w:tcPr>
            <w:tcW w:w="7796" w:type="dxa"/>
          </w:tcPr>
          <w:p w14:paraId="74B630F6" w14:textId="77777777" w:rsidR="00AA427C" w:rsidRPr="006E4459" w:rsidRDefault="00D327C6" w:rsidP="006E4459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El ponente </w:t>
            </w:r>
            <w:r w:rsidR="00AA427C" w:rsidRPr="006E4459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cuenta con conocimientos, habilidades y experiencia </w:t>
            </w:r>
            <w:r w:rsidR="008B0CFC" w:rsidRPr="006E4459">
              <w:rPr>
                <w:rFonts w:asciiTheme="minorBidi" w:hAnsiTheme="minorBidi" w:cstheme="minorBidi"/>
                <w:color w:val="auto"/>
                <w:sz w:val="20"/>
                <w:szCs w:val="20"/>
              </w:rPr>
              <w:t>en el tema</w:t>
            </w:r>
            <w:r w:rsidR="00AA427C" w:rsidRPr="006E4459">
              <w:rPr>
                <w:rFonts w:asciiTheme="minorBidi" w:hAnsiTheme="minorBidi" w:cstheme="minorBidi"/>
                <w:color w:val="auto"/>
                <w:sz w:val="20"/>
                <w:szCs w:val="20"/>
              </w:rPr>
              <w:t>.</w:t>
            </w:r>
          </w:p>
          <w:p w14:paraId="0C8153CB" w14:textId="77777777" w:rsidR="00AA427C" w:rsidRPr="006E4459" w:rsidRDefault="00AA427C" w:rsidP="006E4459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Nivel de especialización: Ma</w:t>
            </w:r>
            <w:r w:rsidR="008B0CFC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estría, grado Internacional, certificaciones como</w:t>
            </w: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 PMP</w:t>
            </w:r>
            <w:r w:rsidR="008B0CFC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®</w:t>
            </w: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 u otra</w:t>
            </w:r>
            <w:r w:rsidR="008B0CFC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s</w:t>
            </w:r>
            <w:r w:rsid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 </w:t>
            </w:r>
            <w:r w:rsidR="008B0CFC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certificaciones</w:t>
            </w: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 internacional</w:t>
            </w:r>
            <w:r w:rsidR="008B0CFC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es afines</w:t>
            </w: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.</w:t>
            </w:r>
          </w:p>
          <w:p w14:paraId="58784120" w14:textId="77777777" w:rsidR="00AA427C" w:rsidRPr="006E4459" w:rsidRDefault="00AA427C" w:rsidP="006E4459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Nivel de experiencia profesional </w:t>
            </w:r>
            <w:r w:rsidR="003D0466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en</w:t>
            </w:r>
            <w:r w:rsid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 </w:t>
            </w:r>
            <w:r w:rsidR="003D0466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D</w:t>
            </w:r>
            <w:r w:rsidR="007A7E4B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irección</w:t>
            </w:r>
            <w:r w:rsidR="003D0466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 de P</w:t>
            </w: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royectos.</w:t>
            </w:r>
          </w:p>
          <w:p w14:paraId="1867532D" w14:textId="77777777" w:rsidR="00AA427C" w:rsidRPr="006E4459" w:rsidRDefault="00AA427C" w:rsidP="006E4459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Ha sido expositor en Eventos </w:t>
            </w:r>
            <w:r w:rsidR="008674B2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vinculados al PMI®</w:t>
            </w:r>
          </w:p>
        </w:tc>
      </w:tr>
      <w:tr w:rsidR="00AA427C" w:rsidRPr="006E4459" w14:paraId="06CF9850" w14:textId="77777777" w:rsidTr="006E4459">
        <w:trPr>
          <w:trHeight w:val="515"/>
          <w:jc w:val="center"/>
        </w:trPr>
        <w:tc>
          <w:tcPr>
            <w:tcW w:w="534" w:type="dxa"/>
            <w:vAlign w:val="center"/>
          </w:tcPr>
          <w:p w14:paraId="3418D4ED" w14:textId="77777777" w:rsidR="00AA427C" w:rsidRPr="006E4459" w:rsidRDefault="00AA427C" w:rsidP="006E4459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6E4459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>C3</w:t>
            </w:r>
          </w:p>
        </w:tc>
        <w:tc>
          <w:tcPr>
            <w:tcW w:w="7796" w:type="dxa"/>
          </w:tcPr>
          <w:p w14:paraId="37AD5D24" w14:textId="77777777" w:rsidR="00AA427C" w:rsidRPr="006E4459" w:rsidRDefault="00A600DF" w:rsidP="006E4459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Tema de interés actual o de nuevas tendencias y </w:t>
            </w:r>
            <w:r w:rsidR="00AA427C" w:rsidRPr="006E4459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presenta un caso aplicativo para la </w:t>
            </w:r>
            <w:r w:rsidR="007A7E4B" w:rsidRPr="006E4459">
              <w:rPr>
                <w:rFonts w:asciiTheme="minorBidi" w:hAnsiTheme="minorBidi" w:cstheme="minorBidi"/>
                <w:color w:val="auto"/>
                <w:sz w:val="20"/>
                <w:szCs w:val="20"/>
              </w:rPr>
              <w:t>Dirección</w:t>
            </w:r>
            <w:r w:rsidR="00AA427C" w:rsidRPr="006E4459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 de Proyectos.</w:t>
            </w:r>
          </w:p>
          <w:p w14:paraId="10DB0E24" w14:textId="77777777" w:rsidR="00AA427C" w:rsidRPr="006E4459" w:rsidRDefault="00AA427C" w:rsidP="006E4459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Se encuentra relacionado a las principales </w:t>
            </w:r>
            <w:r w:rsidR="008674B2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actividades económicas</w:t>
            </w: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 del país, además cubre o se encuentra relacionado con alguna problemática actual.</w:t>
            </w:r>
          </w:p>
          <w:p w14:paraId="3EBA294F" w14:textId="77777777" w:rsidR="00AA427C" w:rsidRPr="006E4459" w:rsidRDefault="00AA427C" w:rsidP="006E4459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Fomenta la investigación a futuro basada en la experiencia en </w:t>
            </w:r>
            <w:r w:rsidR="007A7E4B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Dirección</w:t>
            </w: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 de </w:t>
            </w:r>
            <w:r w:rsidR="00D3709F"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P</w:t>
            </w: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royectos, mostrando resultados tangibles en el caso presentado.</w:t>
            </w:r>
          </w:p>
        </w:tc>
      </w:tr>
      <w:tr w:rsidR="00AA427C" w:rsidRPr="006E4459" w14:paraId="724A886F" w14:textId="77777777" w:rsidTr="006E4459">
        <w:trPr>
          <w:trHeight w:val="829"/>
          <w:jc w:val="center"/>
        </w:trPr>
        <w:tc>
          <w:tcPr>
            <w:tcW w:w="534" w:type="dxa"/>
            <w:vAlign w:val="center"/>
          </w:tcPr>
          <w:p w14:paraId="6512FC05" w14:textId="77777777" w:rsidR="00AA427C" w:rsidRPr="006E4459" w:rsidRDefault="0058355F" w:rsidP="006E4459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6E4459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lastRenderedPageBreak/>
              <w:t>C4</w:t>
            </w:r>
          </w:p>
        </w:tc>
        <w:tc>
          <w:tcPr>
            <w:tcW w:w="7796" w:type="dxa"/>
          </w:tcPr>
          <w:p w14:paraId="245B262F" w14:textId="77777777" w:rsidR="00AA427C" w:rsidRPr="006E4459" w:rsidRDefault="00AA427C" w:rsidP="006E4459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sz w:val="20"/>
                <w:szCs w:val="20"/>
              </w:rPr>
              <w:t>Objetivos de aprendizaje se encuentran claramente definidos y alineados con la descripción y el esquema de la presentación.</w:t>
            </w:r>
          </w:p>
          <w:p w14:paraId="57D48ECC" w14:textId="77777777" w:rsidR="00AA427C" w:rsidRPr="006E4459" w:rsidRDefault="00AA427C" w:rsidP="006E4459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Los objetivos de aprendizaje se encuentran indicados en el </w:t>
            </w:r>
            <w:proofErr w:type="spellStart"/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Paper</w:t>
            </w:r>
            <w:proofErr w:type="spellEnd"/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 xml:space="preserve"> a presentar.</w:t>
            </w:r>
          </w:p>
          <w:p w14:paraId="10770B05" w14:textId="77777777" w:rsidR="00AA427C" w:rsidRPr="006E4459" w:rsidRDefault="00AA427C" w:rsidP="006E4459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Son redactados de manera afirmativa, indicando la acción, sujetos a una sola interpretación.</w:t>
            </w:r>
          </w:p>
          <w:p w14:paraId="41EE694D" w14:textId="77777777" w:rsidR="008D2343" w:rsidRPr="006E4459" w:rsidRDefault="00AA427C" w:rsidP="006E4459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E4459">
              <w:rPr>
                <w:rFonts w:asciiTheme="minorBidi" w:hAnsiTheme="minorBidi" w:cstheme="minorBidi"/>
                <w:i/>
                <w:color w:val="auto"/>
                <w:sz w:val="20"/>
                <w:szCs w:val="20"/>
              </w:rPr>
              <w:t>Emplea términos sencillos de fácil comprensión y presenta un adecuado empleo de gráficos e indicadores relacionados a los objetivos establecidos.</w:t>
            </w:r>
          </w:p>
        </w:tc>
      </w:tr>
    </w:tbl>
    <w:p w14:paraId="306105E2" w14:textId="77777777" w:rsidR="00866133" w:rsidRPr="0032726E" w:rsidRDefault="006A75FE" w:rsidP="00552B01">
      <w:pPr>
        <w:spacing w:after="0" w:line="360" w:lineRule="auto"/>
        <w:jc w:val="both"/>
        <w:rPr>
          <w:rFonts w:asciiTheme="minorBidi" w:hAnsiTheme="minorBidi" w:cstheme="minorBidi"/>
          <w:sz w:val="20"/>
        </w:rPr>
      </w:pPr>
      <w:r w:rsidRPr="0032726E">
        <w:rPr>
          <w:rFonts w:asciiTheme="minorBidi" w:hAnsiTheme="minorBidi" w:cstheme="minorBidi"/>
          <w:sz w:val="20"/>
        </w:rPr>
        <w:t xml:space="preserve">Como parte de la evaluación </w:t>
      </w:r>
      <w:r w:rsidR="00636FAE" w:rsidRPr="0032726E">
        <w:rPr>
          <w:rFonts w:asciiTheme="minorBidi" w:hAnsiTheme="minorBidi" w:cstheme="minorBidi"/>
          <w:sz w:val="20"/>
        </w:rPr>
        <w:t>el jurado</w:t>
      </w:r>
      <w:r w:rsidR="001B51F6" w:rsidRPr="0032726E">
        <w:rPr>
          <w:rFonts w:asciiTheme="minorBidi" w:hAnsiTheme="minorBidi" w:cstheme="minorBidi"/>
          <w:sz w:val="20"/>
        </w:rPr>
        <w:t>,</w:t>
      </w:r>
      <w:r w:rsidR="00636FAE" w:rsidRPr="0032726E">
        <w:rPr>
          <w:rFonts w:asciiTheme="minorBidi" w:hAnsiTheme="minorBidi" w:cstheme="minorBidi"/>
          <w:sz w:val="20"/>
        </w:rPr>
        <w:t xml:space="preserve"> podrá </w:t>
      </w:r>
      <w:r w:rsidR="00866133" w:rsidRPr="0032726E">
        <w:rPr>
          <w:rFonts w:asciiTheme="minorBidi" w:hAnsiTheme="minorBidi" w:cstheme="minorBidi"/>
          <w:sz w:val="20"/>
        </w:rPr>
        <w:t xml:space="preserve">solicitar aclaraciones o </w:t>
      </w:r>
      <w:r w:rsidR="00636FAE" w:rsidRPr="0032726E">
        <w:rPr>
          <w:rFonts w:asciiTheme="minorBidi" w:hAnsiTheme="minorBidi" w:cstheme="minorBidi"/>
          <w:sz w:val="20"/>
        </w:rPr>
        <w:t xml:space="preserve">información </w:t>
      </w:r>
      <w:r w:rsidR="00866133" w:rsidRPr="0032726E">
        <w:rPr>
          <w:rFonts w:asciiTheme="minorBidi" w:hAnsiTheme="minorBidi" w:cstheme="minorBidi"/>
          <w:sz w:val="20"/>
        </w:rPr>
        <w:t>adicional</w:t>
      </w:r>
      <w:r w:rsidR="00F45197" w:rsidRPr="0032726E">
        <w:rPr>
          <w:rFonts w:asciiTheme="minorBidi" w:hAnsiTheme="minorBidi" w:cstheme="minorBidi"/>
          <w:sz w:val="20"/>
        </w:rPr>
        <w:t xml:space="preserve"> a los </w:t>
      </w:r>
      <w:r w:rsidR="00824FE0" w:rsidRPr="0032726E">
        <w:rPr>
          <w:rFonts w:asciiTheme="minorBidi" w:hAnsiTheme="minorBidi" w:cstheme="minorBidi"/>
          <w:sz w:val="20"/>
        </w:rPr>
        <w:t>ponentes</w:t>
      </w:r>
      <w:r w:rsidR="00F45197" w:rsidRPr="0032726E">
        <w:rPr>
          <w:rFonts w:asciiTheme="minorBidi" w:hAnsiTheme="minorBidi" w:cstheme="minorBidi"/>
          <w:sz w:val="20"/>
        </w:rPr>
        <w:t xml:space="preserve"> vía correo electrónico</w:t>
      </w:r>
      <w:r w:rsidR="00070812" w:rsidRPr="0032726E">
        <w:rPr>
          <w:rFonts w:asciiTheme="minorBidi" w:hAnsiTheme="minorBidi" w:cstheme="minorBidi"/>
          <w:sz w:val="20"/>
        </w:rPr>
        <w:t>.</w:t>
      </w:r>
    </w:p>
    <w:p w14:paraId="152B76D0" w14:textId="77777777" w:rsidR="004A59BE" w:rsidRPr="006E4459" w:rsidRDefault="004A59BE" w:rsidP="00552B0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3F79B685" w14:textId="53D2C9E7" w:rsidR="00460A11" w:rsidRPr="0032726E" w:rsidRDefault="001B51F6" w:rsidP="00552B01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Bidi" w:hAnsiTheme="minorBidi" w:cstheme="minorBidi"/>
          <w:b/>
          <w:color w:val="auto"/>
          <w:sz w:val="22"/>
        </w:rPr>
      </w:pPr>
      <w:r w:rsidRPr="0032726E">
        <w:rPr>
          <w:rFonts w:asciiTheme="minorBidi" w:hAnsiTheme="minorBidi" w:cstheme="minorBidi"/>
          <w:b/>
          <w:color w:val="auto"/>
          <w:sz w:val="22"/>
        </w:rPr>
        <w:t>Jurado</w:t>
      </w:r>
      <w:r w:rsidR="00C437D5">
        <w:rPr>
          <w:rFonts w:asciiTheme="minorBidi" w:hAnsiTheme="minorBidi" w:cstheme="minorBidi"/>
          <w:b/>
          <w:color w:val="auto"/>
          <w:sz w:val="22"/>
        </w:rPr>
        <w:t xml:space="preserve"> de </w:t>
      </w:r>
      <w:r w:rsidR="00E64D95">
        <w:rPr>
          <w:rFonts w:asciiTheme="minorBidi" w:hAnsiTheme="minorBidi" w:cstheme="minorBidi"/>
          <w:b/>
          <w:color w:val="auto"/>
          <w:sz w:val="22"/>
        </w:rPr>
        <w:t>Resumen Ejecutivo</w:t>
      </w:r>
    </w:p>
    <w:p w14:paraId="0707996E" w14:textId="77777777" w:rsidR="002C2219" w:rsidRDefault="002C2219" w:rsidP="00840C34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</w:rPr>
      </w:pPr>
    </w:p>
    <w:p w14:paraId="3B5BE58E" w14:textId="45025F1C" w:rsidR="00460A11" w:rsidRPr="002C2219" w:rsidRDefault="00460A11" w:rsidP="00840C34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</w:rPr>
      </w:pPr>
      <w:r w:rsidRPr="002C2219">
        <w:rPr>
          <w:rFonts w:asciiTheme="minorBidi" w:hAnsiTheme="minorBidi" w:cstheme="minorBidi"/>
          <w:sz w:val="20"/>
        </w:rPr>
        <w:t>El Jurado estará conformado por profesionales de reconocida trayectoria, a nivel N</w:t>
      </w:r>
      <w:r w:rsidR="00840C34" w:rsidRPr="002C2219">
        <w:rPr>
          <w:rFonts w:asciiTheme="minorBidi" w:hAnsiTheme="minorBidi" w:cstheme="minorBidi"/>
          <w:sz w:val="20"/>
        </w:rPr>
        <w:t>acional y/o Internacional, con amplia</w:t>
      </w:r>
      <w:r w:rsidRPr="002C2219">
        <w:rPr>
          <w:rFonts w:asciiTheme="minorBidi" w:hAnsiTheme="minorBidi" w:cstheme="minorBidi"/>
          <w:sz w:val="20"/>
        </w:rPr>
        <w:t xml:space="preserve"> experiencia en la Dirección de Proyectos</w:t>
      </w:r>
      <w:r w:rsidR="003367B7" w:rsidRPr="002C2219">
        <w:rPr>
          <w:rFonts w:asciiTheme="minorBidi" w:hAnsiTheme="minorBidi" w:cstheme="minorBidi"/>
          <w:sz w:val="20"/>
        </w:rPr>
        <w:t>.</w:t>
      </w:r>
    </w:p>
    <w:p w14:paraId="4F825F3D" w14:textId="77777777" w:rsidR="00C42FD3" w:rsidRPr="002C2219" w:rsidRDefault="00C42FD3" w:rsidP="00552B0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</w:rPr>
      </w:pPr>
    </w:p>
    <w:p w14:paraId="578C7B27" w14:textId="5F1D62BB" w:rsidR="00604D46" w:rsidRPr="0032726E" w:rsidRDefault="00D327C6" w:rsidP="00552B0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</w:rPr>
      </w:pPr>
      <w:r w:rsidRPr="002C2219">
        <w:rPr>
          <w:rFonts w:asciiTheme="minorBidi" w:hAnsiTheme="minorBidi" w:cstheme="minorBidi"/>
          <w:sz w:val="20"/>
        </w:rPr>
        <w:t>La información de cada integrante del j</w:t>
      </w:r>
      <w:r w:rsidR="00460A11" w:rsidRPr="002C2219">
        <w:rPr>
          <w:rFonts w:asciiTheme="minorBidi" w:hAnsiTheme="minorBidi" w:cstheme="minorBidi"/>
          <w:sz w:val="20"/>
        </w:rPr>
        <w:t xml:space="preserve">urado </w:t>
      </w:r>
      <w:r w:rsidR="00423456" w:rsidRPr="002C2219">
        <w:rPr>
          <w:rFonts w:asciiTheme="minorBidi" w:hAnsiTheme="minorBidi" w:cstheme="minorBidi"/>
          <w:sz w:val="20"/>
        </w:rPr>
        <w:t xml:space="preserve">se </w:t>
      </w:r>
      <w:r w:rsidRPr="002C2219">
        <w:rPr>
          <w:rFonts w:asciiTheme="minorBidi" w:hAnsiTheme="minorBidi" w:cstheme="minorBidi"/>
          <w:sz w:val="20"/>
        </w:rPr>
        <w:t xml:space="preserve">publicará </w:t>
      </w:r>
      <w:r w:rsidR="00C97862" w:rsidRPr="002C2219">
        <w:rPr>
          <w:rFonts w:asciiTheme="minorBidi" w:hAnsiTheme="minorBidi" w:cstheme="minorBidi"/>
          <w:sz w:val="20"/>
        </w:rPr>
        <w:t xml:space="preserve">una semana antes de la evaluación de los resúmenes </w:t>
      </w:r>
      <w:r w:rsidR="00AC2961" w:rsidRPr="002C2219">
        <w:rPr>
          <w:rFonts w:asciiTheme="minorBidi" w:hAnsiTheme="minorBidi" w:cstheme="minorBidi"/>
          <w:sz w:val="20"/>
        </w:rPr>
        <w:t>ejecutivos</w:t>
      </w:r>
    </w:p>
    <w:p w14:paraId="435D78C2" w14:textId="77777777" w:rsidR="0013172B" w:rsidRPr="0032726E" w:rsidRDefault="0013172B" w:rsidP="00552B0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18"/>
        </w:rPr>
      </w:pPr>
    </w:p>
    <w:p w14:paraId="73EE9266" w14:textId="77777777" w:rsidR="00536C27" w:rsidRDefault="001B51F6" w:rsidP="00552B01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Bidi" w:hAnsiTheme="minorBidi" w:cstheme="minorBidi"/>
          <w:b/>
          <w:color w:val="auto"/>
          <w:sz w:val="22"/>
        </w:rPr>
      </w:pPr>
      <w:r w:rsidRPr="0032726E">
        <w:rPr>
          <w:rFonts w:asciiTheme="minorBidi" w:hAnsiTheme="minorBidi" w:cstheme="minorBidi"/>
          <w:b/>
          <w:color w:val="auto"/>
          <w:sz w:val="22"/>
        </w:rPr>
        <w:t>Beneficios</w:t>
      </w:r>
      <w:r w:rsidR="00D327C6" w:rsidRPr="0032726E">
        <w:rPr>
          <w:rFonts w:asciiTheme="minorBidi" w:hAnsiTheme="minorBidi" w:cstheme="minorBidi"/>
          <w:b/>
          <w:color w:val="auto"/>
          <w:sz w:val="22"/>
        </w:rPr>
        <w:t xml:space="preserve"> a los ponentes</w:t>
      </w:r>
    </w:p>
    <w:p w14:paraId="227350C9" w14:textId="37F0E3D8" w:rsidR="00716AE1" w:rsidRDefault="00716AE1" w:rsidP="00716AE1">
      <w:pPr>
        <w:pStyle w:val="Default"/>
        <w:spacing w:line="360" w:lineRule="auto"/>
        <w:jc w:val="both"/>
        <w:rPr>
          <w:rFonts w:asciiTheme="minorBidi" w:hAnsiTheme="minorBidi" w:cstheme="minorBidi"/>
          <w:bCs/>
          <w:color w:val="auto"/>
          <w:sz w:val="20"/>
          <w:szCs w:val="20"/>
        </w:rPr>
      </w:pPr>
      <w:r w:rsidRPr="00716AE1">
        <w:rPr>
          <w:rFonts w:asciiTheme="minorBidi" w:hAnsiTheme="minorBidi" w:cstheme="minorBidi"/>
          <w:bCs/>
          <w:color w:val="auto"/>
          <w:sz w:val="20"/>
          <w:szCs w:val="20"/>
        </w:rPr>
        <w:t xml:space="preserve">Cada </w:t>
      </w:r>
      <w:proofErr w:type="spellStart"/>
      <w:r w:rsidRPr="00716AE1">
        <w:rPr>
          <w:rFonts w:asciiTheme="minorBidi" w:hAnsiTheme="minorBidi" w:cstheme="minorBidi"/>
          <w:bCs/>
          <w:color w:val="auto"/>
          <w:sz w:val="20"/>
          <w:szCs w:val="20"/>
        </w:rPr>
        <w:t>paper</w:t>
      </w:r>
      <w:proofErr w:type="spellEnd"/>
      <w:r w:rsidRPr="00716AE1">
        <w:rPr>
          <w:rFonts w:asciiTheme="minorBidi" w:hAnsiTheme="minorBidi" w:cstheme="minorBidi"/>
          <w:bCs/>
          <w:color w:val="auto"/>
          <w:sz w:val="20"/>
          <w:szCs w:val="20"/>
        </w:rPr>
        <w:t xml:space="preserve"> puede tener un autor y un m</w:t>
      </w:r>
      <w:r>
        <w:rPr>
          <w:rFonts w:asciiTheme="minorBidi" w:hAnsiTheme="minorBidi" w:cstheme="minorBidi"/>
          <w:bCs/>
          <w:color w:val="auto"/>
          <w:sz w:val="20"/>
          <w:szCs w:val="20"/>
        </w:rPr>
        <w:t xml:space="preserve">áximo de </w:t>
      </w:r>
      <w:r w:rsidR="00C96627">
        <w:rPr>
          <w:rFonts w:asciiTheme="minorBidi" w:hAnsiTheme="minorBidi" w:cstheme="minorBidi"/>
          <w:bCs/>
          <w:color w:val="auto"/>
          <w:sz w:val="20"/>
          <w:szCs w:val="20"/>
        </w:rPr>
        <w:t>3</w:t>
      </w:r>
      <w:r>
        <w:rPr>
          <w:rFonts w:asciiTheme="minorBidi" w:hAnsiTheme="minorBidi" w:cstheme="minorBidi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Cs/>
          <w:color w:val="auto"/>
          <w:sz w:val="20"/>
          <w:szCs w:val="20"/>
        </w:rPr>
        <w:t>co-autores</w:t>
      </w:r>
      <w:proofErr w:type="spellEnd"/>
      <w:r w:rsidRPr="00716AE1">
        <w:rPr>
          <w:rFonts w:asciiTheme="minorBidi" w:hAnsiTheme="minorBidi" w:cstheme="minorBidi"/>
          <w:bCs/>
          <w:color w:val="auto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auto"/>
          <w:sz w:val="20"/>
          <w:szCs w:val="20"/>
        </w:rPr>
        <w:t>quiene</w:t>
      </w:r>
      <w:r w:rsidRPr="00716AE1">
        <w:rPr>
          <w:rFonts w:asciiTheme="minorBidi" w:hAnsiTheme="minorBidi" w:cstheme="minorBidi"/>
          <w:bCs/>
          <w:color w:val="auto"/>
          <w:sz w:val="20"/>
          <w:szCs w:val="20"/>
        </w:rPr>
        <w:t>s</w:t>
      </w:r>
      <w:r>
        <w:rPr>
          <w:rFonts w:asciiTheme="minorBidi" w:hAnsiTheme="minorBidi" w:cstheme="minorBidi"/>
          <w:bCs/>
          <w:color w:val="auto"/>
          <w:sz w:val="20"/>
          <w:szCs w:val="20"/>
        </w:rPr>
        <w:t xml:space="preserve"> aparecerán como tal, sin</w:t>
      </w:r>
      <w:r w:rsidRPr="00716AE1">
        <w:rPr>
          <w:rFonts w:asciiTheme="minorBidi" w:hAnsiTheme="minorBidi" w:cstheme="minorBidi"/>
          <w:bCs/>
          <w:color w:val="auto"/>
          <w:sz w:val="20"/>
          <w:szCs w:val="20"/>
        </w:rPr>
        <w:t xml:space="preserve"> embargo, </w:t>
      </w:r>
      <w:r w:rsidRPr="00E64D95">
        <w:rPr>
          <w:rFonts w:asciiTheme="minorBidi" w:hAnsiTheme="minorBidi" w:cstheme="minorBidi"/>
          <w:b/>
          <w:color w:val="auto"/>
          <w:sz w:val="20"/>
          <w:szCs w:val="20"/>
        </w:rPr>
        <w:t>sólo uno de ellos</w:t>
      </w:r>
      <w:r w:rsidRPr="00716AE1">
        <w:rPr>
          <w:rFonts w:asciiTheme="minorBidi" w:hAnsiTheme="minorBidi" w:cstheme="minorBidi"/>
          <w:bCs/>
          <w:color w:val="auto"/>
          <w:sz w:val="20"/>
          <w:szCs w:val="20"/>
        </w:rPr>
        <w:t xml:space="preserve">, de ser seleccionado el </w:t>
      </w:r>
      <w:proofErr w:type="spellStart"/>
      <w:r w:rsidRPr="00716AE1">
        <w:rPr>
          <w:rFonts w:asciiTheme="minorBidi" w:hAnsiTheme="minorBidi" w:cstheme="minorBidi"/>
          <w:bCs/>
          <w:color w:val="auto"/>
          <w:sz w:val="20"/>
          <w:szCs w:val="20"/>
        </w:rPr>
        <w:t>paper</w:t>
      </w:r>
      <w:proofErr w:type="spellEnd"/>
      <w:r w:rsidRPr="00716AE1">
        <w:rPr>
          <w:rFonts w:asciiTheme="minorBidi" w:hAnsiTheme="minorBidi" w:cstheme="minorBidi"/>
          <w:bCs/>
          <w:color w:val="auto"/>
          <w:sz w:val="20"/>
          <w:szCs w:val="20"/>
        </w:rPr>
        <w:t>, será el ponente quien recibirá los siguientes beneficios:</w:t>
      </w:r>
    </w:p>
    <w:p w14:paraId="3CEF0111" w14:textId="77777777" w:rsidR="00716AE1" w:rsidRPr="00716AE1" w:rsidRDefault="00716AE1" w:rsidP="00716AE1">
      <w:pPr>
        <w:pStyle w:val="Default"/>
        <w:spacing w:line="360" w:lineRule="auto"/>
        <w:jc w:val="both"/>
        <w:rPr>
          <w:rFonts w:asciiTheme="minorBidi" w:hAnsiTheme="minorBidi" w:cstheme="minorBidi"/>
          <w:bCs/>
          <w:color w:val="auto"/>
          <w:sz w:val="20"/>
          <w:szCs w:val="20"/>
        </w:rPr>
      </w:pPr>
    </w:p>
    <w:p w14:paraId="3808BF0B" w14:textId="77777777" w:rsidR="00604D46" w:rsidRPr="0032726E" w:rsidRDefault="00AD56BD" w:rsidP="00552B01">
      <w:pPr>
        <w:pStyle w:val="Listavistosa-nfasis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</w:rPr>
      </w:pPr>
      <w:r w:rsidRPr="0032726E">
        <w:rPr>
          <w:rFonts w:asciiTheme="minorBidi" w:hAnsiTheme="minorBidi" w:cstheme="minorBidi"/>
          <w:sz w:val="20"/>
        </w:rPr>
        <w:t>Acreditación</w:t>
      </w:r>
      <w:r w:rsidR="000A1041" w:rsidRPr="0032726E">
        <w:rPr>
          <w:rFonts w:asciiTheme="minorBidi" w:hAnsiTheme="minorBidi" w:cstheme="minorBidi"/>
          <w:sz w:val="20"/>
        </w:rPr>
        <w:t xml:space="preserve"> de </w:t>
      </w:r>
      <w:r w:rsidR="005B6717" w:rsidRPr="0032726E">
        <w:rPr>
          <w:rFonts w:asciiTheme="minorBidi" w:hAnsiTheme="minorBidi" w:cstheme="minorBidi"/>
          <w:sz w:val="20"/>
        </w:rPr>
        <w:t>10</w:t>
      </w:r>
      <w:r w:rsidR="00716AE1">
        <w:rPr>
          <w:rFonts w:asciiTheme="minorBidi" w:hAnsiTheme="minorBidi" w:cstheme="minorBidi"/>
          <w:sz w:val="20"/>
        </w:rPr>
        <w:t xml:space="preserve"> </w:t>
      </w:r>
      <w:proofErr w:type="spellStart"/>
      <w:r w:rsidR="00D327C6" w:rsidRPr="0032726E">
        <w:rPr>
          <w:rFonts w:asciiTheme="minorBidi" w:hAnsiTheme="minorBidi" w:cstheme="minorBidi"/>
          <w:sz w:val="20"/>
        </w:rPr>
        <w:t>PDU’s</w:t>
      </w:r>
      <w:proofErr w:type="spellEnd"/>
      <w:r w:rsidR="007E102E" w:rsidRPr="0032726E">
        <w:rPr>
          <w:rFonts w:asciiTheme="minorBidi" w:hAnsiTheme="minorBidi" w:cstheme="minorBidi"/>
          <w:sz w:val="20"/>
        </w:rPr>
        <w:t xml:space="preserve"> (</w:t>
      </w:r>
      <w:proofErr w:type="spellStart"/>
      <w:r w:rsidR="007E102E" w:rsidRPr="0032726E">
        <w:rPr>
          <w:rFonts w:asciiTheme="minorBidi" w:hAnsiTheme="minorBidi" w:cstheme="minorBidi"/>
          <w:sz w:val="20"/>
        </w:rPr>
        <w:t>Giving</w:t>
      </w:r>
      <w:proofErr w:type="spellEnd"/>
      <w:r w:rsidR="007E102E" w:rsidRPr="0032726E">
        <w:rPr>
          <w:rFonts w:asciiTheme="minorBidi" w:hAnsiTheme="minorBidi" w:cstheme="minorBidi"/>
          <w:sz w:val="20"/>
        </w:rPr>
        <w:t xml:space="preserve"> back)</w:t>
      </w:r>
      <w:r w:rsidR="00D327C6" w:rsidRPr="0032726E">
        <w:rPr>
          <w:rFonts w:asciiTheme="minorBidi" w:hAnsiTheme="minorBidi" w:cstheme="minorBidi"/>
          <w:sz w:val="20"/>
        </w:rPr>
        <w:t xml:space="preserve"> para aquellos que cuentan con una certificación del PMI®</w:t>
      </w:r>
      <w:r w:rsidR="006E4459">
        <w:rPr>
          <w:rFonts w:asciiTheme="minorBidi" w:hAnsiTheme="minorBidi" w:cstheme="minorBidi"/>
          <w:sz w:val="20"/>
        </w:rPr>
        <w:t xml:space="preserve"> vigente</w:t>
      </w:r>
      <w:r w:rsidR="00604D46" w:rsidRPr="0032726E">
        <w:rPr>
          <w:rFonts w:asciiTheme="minorBidi" w:hAnsiTheme="minorBidi" w:cstheme="minorBidi"/>
          <w:sz w:val="20"/>
        </w:rPr>
        <w:t>.</w:t>
      </w:r>
    </w:p>
    <w:p w14:paraId="4295E8FB" w14:textId="77777777" w:rsidR="00604D46" w:rsidRPr="0032726E" w:rsidRDefault="008A64EF" w:rsidP="00552B01">
      <w:pPr>
        <w:pStyle w:val="Listavistosa-nfasis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</w:rPr>
      </w:pPr>
      <w:r w:rsidRPr="0032726E">
        <w:rPr>
          <w:rFonts w:asciiTheme="minorBidi" w:hAnsiTheme="minorBidi" w:cstheme="minorBidi"/>
          <w:sz w:val="20"/>
        </w:rPr>
        <w:t xml:space="preserve">Acceso a </w:t>
      </w:r>
      <w:r w:rsidR="00D327C6" w:rsidRPr="0032726E">
        <w:rPr>
          <w:rFonts w:asciiTheme="minorBidi" w:hAnsiTheme="minorBidi" w:cstheme="minorBidi"/>
          <w:sz w:val="20"/>
        </w:rPr>
        <w:t>las presentaciones digitales</w:t>
      </w:r>
      <w:r w:rsidR="006E4459">
        <w:rPr>
          <w:rFonts w:asciiTheme="minorBidi" w:hAnsiTheme="minorBidi" w:cstheme="minorBidi"/>
          <w:sz w:val="20"/>
        </w:rPr>
        <w:t xml:space="preserve"> </w:t>
      </w:r>
      <w:r w:rsidR="00FB20C6" w:rsidRPr="0032726E">
        <w:rPr>
          <w:rFonts w:asciiTheme="minorBidi" w:hAnsiTheme="minorBidi" w:cstheme="minorBidi"/>
          <w:sz w:val="20"/>
        </w:rPr>
        <w:t xml:space="preserve">disponibles </w:t>
      </w:r>
      <w:r w:rsidRPr="0032726E">
        <w:rPr>
          <w:rFonts w:asciiTheme="minorBidi" w:hAnsiTheme="minorBidi" w:cstheme="minorBidi"/>
          <w:sz w:val="20"/>
        </w:rPr>
        <w:t xml:space="preserve">de los </w:t>
      </w:r>
      <w:proofErr w:type="spellStart"/>
      <w:r w:rsidR="00604D46" w:rsidRPr="0032726E">
        <w:rPr>
          <w:rFonts w:asciiTheme="minorBidi" w:hAnsiTheme="minorBidi" w:cstheme="minorBidi"/>
          <w:sz w:val="20"/>
        </w:rPr>
        <w:t>Papers</w:t>
      </w:r>
      <w:proofErr w:type="spellEnd"/>
      <w:r w:rsidR="00604D46" w:rsidRPr="0032726E">
        <w:rPr>
          <w:rFonts w:asciiTheme="minorBidi" w:hAnsiTheme="minorBidi" w:cstheme="minorBidi"/>
          <w:sz w:val="20"/>
        </w:rPr>
        <w:t xml:space="preserve"> </w:t>
      </w:r>
      <w:r w:rsidRPr="0032726E">
        <w:rPr>
          <w:rFonts w:asciiTheme="minorBidi" w:hAnsiTheme="minorBidi" w:cstheme="minorBidi"/>
          <w:sz w:val="20"/>
        </w:rPr>
        <w:t>presentados en el Congreso</w:t>
      </w:r>
      <w:r w:rsidR="00195AEC" w:rsidRPr="0032726E">
        <w:rPr>
          <w:rFonts w:asciiTheme="minorBidi" w:hAnsiTheme="minorBidi" w:cstheme="minorBidi"/>
          <w:sz w:val="20"/>
        </w:rPr>
        <w:t>.</w:t>
      </w:r>
    </w:p>
    <w:p w14:paraId="0C17B2D0" w14:textId="77777777" w:rsidR="00604D46" w:rsidRPr="0032726E" w:rsidRDefault="00604D46" w:rsidP="00552B01">
      <w:pPr>
        <w:pStyle w:val="Listavistosa-nfasis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</w:rPr>
      </w:pPr>
      <w:r w:rsidRPr="0032726E">
        <w:rPr>
          <w:rFonts w:asciiTheme="minorBidi" w:hAnsiTheme="minorBidi" w:cstheme="minorBidi"/>
          <w:sz w:val="20"/>
        </w:rPr>
        <w:t>Certificado de participación como ponente en el Congreso.</w:t>
      </w:r>
    </w:p>
    <w:p w14:paraId="49258A68" w14:textId="5136FDCD" w:rsidR="00716AE1" w:rsidRPr="00DF163E" w:rsidRDefault="00604D46" w:rsidP="00DF163E">
      <w:pPr>
        <w:pStyle w:val="Listavistosa-nfasis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</w:rPr>
      </w:pPr>
      <w:r w:rsidRPr="00074B10">
        <w:rPr>
          <w:rFonts w:asciiTheme="minorBidi" w:hAnsiTheme="minorBidi" w:cstheme="minorBidi"/>
          <w:sz w:val="20"/>
        </w:rPr>
        <w:t xml:space="preserve">Entrada libre </w:t>
      </w:r>
      <w:r w:rsidR="00D17A64" w:rsidRPr="00074B10">
        <w:rPr>
          <w:rFonts w:asciiTheme="minorBidi" w:hAnsiTheme="minorBidi" w:cstheme="minorBidi"/>
          <w:sz w:val="20"/>
        </w:rPr>
        <w:t xml:space="preserve">para el Congreso </w:t>
      </w:r>
      <w:r w:rsidR="00FB20C6" w:rsidRPr="00074B10">
        <w:rPr>
          <w:rFonts w:asciiTheme="minorBidi" w:hAnsiTheme="minorBidi" w:cstheme="minorBidi"/>
          <w:sz w:val="20"/>
        </w:rPr>
        <w:t>al ponente.</w:t>
      </w:r>
    </w:p>
    <w:p w14:paraId="403B95AB" w14:textId="77777777" w:rsidR="00536C27" w:rsidRPr="006E4459" w:rsidRDefault="00536C27" w:rsidP="00552B0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48E98B73" w14:textId="77777777" w:rsidR="00460A11" w:rsidRPr="0032726E" w:rsidRDefault="001B51F6" w:rsidP="00552B01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Bidi" w:hAnsiTheme="minorBidi" w:cstheme="minorBidi"/>
          <w:b/>
          <w:color w:val="auto"/>
          <w:sz w:val="22"/>
        </w:rPr>
      </w:pPr>
      <w:r w:rsidRPr="0032726E">
        <w:rPr>
          <w:rFonts w:asciiTheme="minorBidi" w:hAnsiTheme="minorBidi" w:cstheme="minorBidi"/>
          <w:b/>
          <w:color w:val="auto"/>
          <w:sz w:val="22"/>
        </w:rPr>
        <w:t>Financiamiento</w:t>
      </w:r>
    </w:p>
    <w:p w14:paraId="42979BCF" w14:textId="77777777" w:rsidR="00460A11" w:rsidRPr="0032726E" w:rsidRDefault="00460A11" w:rsidP="00552B01">
      <w:pPr>
        <w:spacing w:after="0" w:line="360" w:lineRule="auto"/>
        <w:jc w:val="both"/>
        <w:rPr>
          <w:rFonts w:asciiTheme="minorBidi" w:hAnsiTheme="minorBidi" w:cstheme="minorBidi"/>
          <w:sz w:val="20"/>
        </w:rPr>
      </w:pPr>
      <w:r w:rsidRPr="0032726E">
        <w:rPr>
          <w:rFonts w:asciiTheme="minorBidi" w:hAnsiTheme="minorBidi" w:cstheme="minorBidi"/>
          <w:sz w:val="20"/>
        </w:rPr>
        <w:t xml:space="preserve">El Comité Organizador </w:t>
      </w:r>
      <w:r w:rsidRPr="0032726E">
        <w:rPr>
          <w:rFonts w:asciiTheme="minorBidi" w:hAnsiTheme="minorBidi" w:cstheme="minorBidi"/>
          <w:b/>
          <w:sz w:val="20"/>
        </w:rPr>
        <w:t xml:space="preserve">no </w:t>
      </w:r>
      <w:r w:rsidR="003367B7" w:rsidRPr="0032726E">
        <w:rPr>
          <w:rFonts w:asciiTheme="minorBidi" w:hAnsiTheme="minorBidi" w:cstheme="minorBidi"/>
          <w:b/>
          <w:sz w:val="20"/>
        </w:rPr>
        <w:t xml:space="preserve">se hace </w:t>
      </w:r>
      <w:r w:rsidRPr="0032726E">
        <w:rPr>
          <w:rFonts w:asciiTheme="minorBidi" w:hAnsiTheme="minorBidi" w:cstheme="minorBidi"/>
          <w:b/>
          <w:sz w:val="20"/>
        </w:rPr>
        <w:t xml:space="preserve">responsable de </w:t>
      </w:r>
      <w:r w:rsidR="006653E9" w:rsidRPr="0032726E">
        <w:rPr>
          <w:rFonts w:asciiTheme="minorBidi" w:hAnsiTheme="minorBidi" w:cstheme="minorBidi"/>
          <w:b/>
          <w:sz w:val="20"/>
        </w:rPr>
        <w:t>cualquier gasto</w:t>
      </w:r>
      <w:r w:rsidR="006E4459">
        <w:rPr>
          <w:rFonts w:asciiTheme="minorBidi" w:hAnsiTheme="minorBidi" w:cstheme="minorBidi"/>
          <w:b/>
          <w:sz w:val="20"/>
        </w:rPr>
        <w:t xml:space="preserve"> </w:t>
      </w:r>
      <w:r w:rsidR="006653E9" w:rsidRPr="0032726E">
        <w:rPr>
          <w:rFonts w:asciiTheme="minorBidi" w:hAnsiTheme="minorBidi" w:cstheme="minorBidi"/>
          <w:b/>
          <w:sz w:val="20"/>
        </w:rPr>
        <w:t>originado</w:t>
      </w:r>
      <w:r w:rsidR="003367B7" w:rsidRPr="0032726E">
        <w:rPr>
          <w:rFonts w:asciiTheme="minorBidi" w:hAnsiTheme="minorBidi" w:cstheme="minorBidi"/>
          <w:b/>
          <w:sz w:val="20"/>
        </w:rPr>
        <w:t xml:space="preserve"> por </w:t>
      </w:r>
      <w:r w:rsidRPr="0032726E">
        <w:rPr>
          <w:rFonts w:asciiTheme="minorBidi" w:hAnsiTheme="minorBidi" w:cstheme="minorBidi"/>
          <w:b/>
          <w:sz w:val="20"/>
        </w:rPr>
        <w:t>pasajes</w:t>
      </w:r>
      <w:r w:rsidR="006653E9" w:rsidRPr="0032726E">
        <w:rPr>
          <w:rFonts w:asciiTheme="minorBidi" w:hAnsiTheme="minorBidi" w:cstheme="minorBidi"/>
          <w:b/>
          <w:sz w:val="20"/>
        </w:rPr>
        <w:t xml:space="preserve">, </w:t>
      </w:r>
      <w:r w:rsidRPr="0032726E">
        <w:rPr>
          <w:rFonts w:asciiTheme="minorBidi" w:hAnsiTheme="minorBidi" w:cstheme="minorBidi"/>
          <w:b/>
          <w:sz w:val="20"/>
        </w:rPr>
        <w:t xml:space="preserve">estadía </w:t>
      </w:r>
      <w:r w:rsidR="006653E9" w:rsidRPr="0032726E">
        <w:rPr>
          <w:rFonts w:asciiTheme="minorBidi" w:hAnsiTheme="minorBidi" w:cstheme="minorBidi"/>
          <w:b/>
          <w:sz w:val="20"/>
        </w:rPr>
        <w:t xml:space="preserve">o cualquier otro concepto por parte </w:t>
      </w:r>
      <w:r w:rsidRPr="0032726E">
        <w:rPr>
          <w:rFonts w:asciiTheme="minorBidi" w:hAnsiTheme="minorBidi" w:cstheme="minorBidi"/>
          <w:b/>
          <w:sz w:val="20"/>
        </w:rPr>
        <w:t>de los Ponentes que sean seleccionados</w:t>
      </w:r>
      <w:r w:rsidR="006653E9" w:rsidRPr="0032726E">
        <w:rPr>
          <w:rFonts w:asciiTheme="minorBidi" w:hAnsiTheme="minorBidi" w:cstheme="minorBidi"/>
          <w:sz w:val="20"/>
        </w:rPr>
        <w:t xml:space="preserve">, ya sean </w:t>
      </w:r>
      <w:r w:rsidRPr="0032726E">
        <w:rPr>
          <w:rFonts w:asciiTheme="minorBidi" w:hAnsiTheme="minorBidi" w:cstheme="minorBidi"/>
          <w:sz w:val="20"/>
        </w:rPr>
        <w:t xml:space="preserve">Nacionales </w:t>
      </w:r>
      <w:r w:rsidR="006653E9" w:rsidRPr="0032726E">
        <w:rPr>
          <w:rFonts w:asciiTheme="minorBidi" w:hAnsiTheme="minorBidi" w:cstheme="minorBidi"/>
          <w:sz w:val="20"/>
        </w:rPr>
        <w:t xml:space="preserve">o </w:t>
      </w:r>
      <w:r w:rsidRPr="0032726E">
        <w:rPr>
          <w:rFonts w:asciiTheme="minorBidi" w:hAnsiTheme="minorBidi" w:cstheme="minorBidi"/>
          <w:sz w:val="20"/>
        </w:rPr>
        <w:t>Internacionales.</w:t>
      </w:r>
    </w:p>
    <w:p w14:paraId="4D4136A8" w14:textId="77777777" w:rsidR="0081000A" w:rsidRPr="006E4459" w:rsidRDefault="0081000A" w:rsidP="00552B01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144F96F3" w14:textId="77777777" w:rsidR="00074B10" w:rsidRDefault="001B51F6" w:rsidP="00074B10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Bidi" w:hAnsiTheme="minorBidi" w:cstheme="minorBidi"/>
          <w:b/>
          <w:color w:val="auto"/>
          <w:sz w:val="22"/>
        </w:rPr>
      </w:pPr>
      <w:r w:rsidRPr="0032726E">
        <w:rPr>
          <w:rFonts w:asciiTheme="minorBidi" w:hAnsiTheme="minorBidi" w:cstheme="minorBidi"/>
          <w:b/>
          <w:color w:val="auto"/>
          <w:sz w:val="22"/>
        </w:rPr>
        <w:t>Consideraciones Adicionales</w:t>
      </w:r>
    </w:p>
    <w:p w14:paraId="32E18E68" w14:textId="77777777" w:rsidR="00074B10" w:rsidRDefault="00074B10" w:rsidP="00074B10">
      <w:pPr>
        <w:pStyle w:val="Default"/>
        <w:spacing w:line="360" w:lineRule="auto"/>
        <w:jc w:val="both"/>
        <w:rPr>
          <w:rFonts w:asciiTheme="minorBidi" w:hAnsiTheme="minorBidi" w:cstheme="minorBidi"/>
          <w:b/>
          <w:color w:val="auto"/>
          <w:sz w:val="22"/>
        </w:rPr>
      </w:pPr>
    </w:p>
    <w:p w14:paraId="09025448" w14:textId="474821BC" w:rsidR="00074B10" w:rsidRPr="00074B10" w:rsidRDefault="00074B10" w:rsidP="00074B10">
      <w:pPr>
        <w:pStyle w:val="Default"/>
        <w:spacing w:line="360" w:lineRule="auto"/>
        <w:jc w:val="both"/>
        <w:rPr>
          <w:rFonts w:asciiTheme="minorBidi" w:hAnsiTheme="minorBidi" w:cstheme="minorBidi"/>
          <w:b/>
          <w:color w:val="auto"/>
          <w:sz w:val="22"/>
        </w:rPr>
      </w:pPr>
      <w:r w:rsidRPr="00074B10">
        <w:rPr>
          <w:rFonts w:ascii="Arial" w:hAnsi="Arial" w:cs="Arial"/>
          <w:sz w:val="20"/>
          <w:szCs w:val="20"/>
        </w:rPr>
        <w:t xml:space="preserve">El </w:t>
      </w:r>
      <w:r w:rsidR="0080203B">
        <w:rPr>
          <w:rFonts w:ascii="Arial" w:hAnsi="Arial" w:cs="Arial"/>
          <w:sz w:val="20"/>
          <w:szCs w:val="20"/>
        </w:rPr>
        <w:t xml:space="preserve">1er. </w:t>
      </w:r>
      <w:r w:rsidRPr="00074B10">
        <w:rPr>
          <w:rFonts w:ascii="Arial" w:hAnsi="Arial" w:cs="Arial"/>
          <w:sz w:val="20"/>
          <w:szCs w:val="20"/>
        </w:rPr>
        <w:t xml:space="preserve">Congreso </w:t>
      </w:r>
      <w:r w:rsidR="0080203B">
        <w:rPr>
          <w:rFonts w:ascii="Arial" w:hAnsi="Arial" w:cs="Arial"/>
          <w:sz w:val="20"/>
          <w:szCs w:val="20"/>
        </w:rPr>
        <w:t>Virtual</w:t>
      </w:r>
      <w:r w:rsidRPr="00074B10">
        <w:rPr>
          <w:rFonts w:ascii="Arial" w:hAnsi="Arial" w:cs="Arial"/>
          <w:sz w:val="20"/>
          <w:szCs w:val="20"/>
        </w:rPr>
        <w:t xml:space="preserve"> de Dirección de Proyectos PMI® – Tour Cono Sur 2020 será </w:t>
      </w:r>
      <w:r w:rsidRPr="00074B10">
        <w:rPr>
          <w:rFonts w:ascii="Arial" w:hAnsi="Arial" w:cs="Arial"/>
          <w:b/>
          <w:bCs/>
          <w:sz w:val="20"/>
          <w:szCs w:val="20"/>
        </w:rPr>
        <w:t>100% Virtual.</w:t>
      </w:r>
    </w:p>
    <w:p w14:paraId="009FAED2" w14:textId="77777777" w:rsidR="00074B10" w:rsidRPr="0032726E" w:rsidRDefault="00074B10" w:rsidP="00074B10">
      <w:pPr>
        <w:pStyle w:val="Default"/>
        <w:spacing w:line="360" w:lineRule="auto"/>
        <w:jc w:val="both"/>
        <w:rPr>
          <w:rFonts w:asciiTheme="minorBidi" w:hAnsiTheme="minorBidi" w:cstheme="minorBidi"/>
          <w:b/>
          <w:color w:val="auto"/>
          <w:sz w:val="22"/>
        </w:rPr>
      </w:pPr>
    </w:p>
    <w:p w14:paraId="3216A627" w14:textId="77777777" w:rsidR="002F1A28" w:rsidRPr="0032726E" w:rsidRDefault="002F1A28" w:rsidP="00552B0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i/>
          <w:color w:val="00B050"/>
          <w:sz w:val="20"/>
          <w:szCs w:val="20"/>
        </w:rPr>
      </w:pPr>
      <w:r w:rsidRPr="0032726E">
        <w:rPr>
          <w:rFonts w:asciiTheme="minorBidi" w:hAnsiTheme="minorBidi" w:cstheme="minorBidi"/>
          <w:sz w:val="20"/>
          <w:szCs w:val="20"/>
        </w:rPr>
        <w:t xml:space="preserve">Las presentaciones deben enfocarse en las cuestiones referentes a la práctica de la </w:t>
      </w:r>
      <w:r w:rsidR="001E40F8" w:rsidRPr="0032726E">
        <w:rPr>
          <w:rFonts w:asciiTheme="minorBidi" w:hAnsiTheme="minorBidi" w:cstheme="minorBidi"/>
          <w:sz w:val="20"/>
          <w:szCs w:val="20"/>
        </w:rPr>
        <w:t xml:space="preserve">Dirección </w:t>
      </w:r>
      <w:r w:rsidRPr="0032726E">
        <w:rPr>
          <w:rFonts w:asciiTheme="minorBidi" w:hAnsiTheme="minorBidi" w:cstheme="minorBidi"/>
          <w:sz w:val="20"/>
          <w:szCs w:val="20"/>
        </w:rPr>
        <w:t>de proyectos</w:t>
      </w:r>
      <w:r w:rsidR="00564C55" w:rsidRPr="0032726E">
        <w:rPr>
          <w:rFonts w:asciiTheme="minorBidi" w:hAnsiTheme="minorBidi" w:cstheme="minorBidi"/>
          <w:sz w:val="20"/>
          <w:szCs w:val="20"/>
        </w:rPr>
        <w:t xml:space="preserve">, por ello queda </w:t>
      </w:r>
      <w:r w:rsidR="00564C55" w:rsidRPr="0032726E">
        <w:rPr>
          <w:rFonts w:asciiTheme="minorBidi" w:hAnsiTheme="minorBidi" w:cstheme="minorBidi"/>
          <w:b/>
          <w:sz w:val="20"/>
          <w:szCs w:val="20"/>
        </w:rPr>
        <w:t xml:space="preserve">prohibido realizar </w:t>
      </w:r>
      <w:r w:rsidR="001E40F8" w:rsidRPr="0032726E">
        <w:rPr>
          <w:rFonts w:asciiTheme="minorBidi" w:hAnsiTheme="minorBidi" w:cstheme="minorBidi"/>
          <w:b/>
          <w:sz w:val="20"/>
          <w:szCs w:val="20"/>
        </w:rPr>
        <w:t xml:space="preserve">menciones </w:t>
      </w:r>
      <w:r w:rsidRPr="0032726E">
        <w:rPr>
          <w:rFonts w:asciiTheme="minorBidi" w:hAnsiTheme="minorBidi" w:cstheme="minorBidi"/>
          <w:b/>
          <w:sz w:val="20"/>
          <w:szCs w:val="20"/>
        </w:rPr>
        <w:t>comercial</w:t>
      </w:r>
      <w:r w:rsidR="001E40F8" w:rsidRPr="0032726E">
        <w:rPr>
          <w:rFonts w:asciiTheme="minorBidi" w:hAnsiTheme="minorBidi" w:cstheme="minorBidi"/>
          <w:b/>
          <w:sz w:val="20"/>
          <w:szCs w:val="20"/>
        </w:rPr>
        <w:t xml:space="preserve">es o de marketing </w:t>
      </w:r>
      <w:r w:rsidRPr="0032726E">
        <w:rPr>
          <w:rFonts w:asciiTheme="minorBidi" w:hAnsiTheme="minorBidi" w:cstheme="minorBidi"/>
          <w:b/>
          <w:sz w:val="20"/>
          <w:szCs w:val="20"/>
        </w:rPr>
        <w:t>del proyecto, empresa o individuo</w:t>
      </w:r>
      <w:r w:rsidR="000F098B" w:rsidRPr="0032726E">
        <w:rPr>
          <w:rFonts w:asciiTheme="minorBidi" w:hAnsiTheme="minorBidi" w:cstheme="minorBidi"/>
          <w:b/>
          <w:sz w:val="20"/>
          <w:szCs w:val="20"/>
        </w:rPr>
        <w:t>, salvo en</w:t>
      </w:r>
      <w:r w:rsidR="009D784C" w:rsidRPr="0032726E">
        <w:rPr>
          <w:rFonts w:asciiTheme="minorBidi" w:hAnsiTheme="minorBidi" w:cstheme="minorBidi"/>
          <w:b/>
          <w:sz w:val="20"/>
          <w:szCs w:val="20"/>
        </w:rPr>
        <w:t xml:space="preserve"> la primera o última diapositiva.</w:t>
      </w:r>
    </w:p>
    <w:p w14:paraId="29F0F91E" w14:textId="77777777" w:rsidR="002F1A28" w:rsidRPr="0032726E" w:rsidRDefault="002F1A28" w:rsidP="00552B0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1C91AA4D" w14:textId="77777777" w:rsidR="00723F0C" w:rsidRPr="0032726E" w:rsidRDefault="00723F0C" w:rsidP="00716AE1">
      <w:pPr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716AE1">
        <w:rPr>
          <w:rFonts w:asciiTheme="minorBidi" w:hAnsiTheme="minorBidi" w:cstheme="minorBidi"/>
          <w:b/>
          <w:bCs/>
          <w:sz w:val="20"/>
          <w:szCs w:val="20"/>
        </w:rPr>
        <w:lastRenderedPageBreak/>
        <w:t>La presentación será individual</w:t>
      </w:r>
      <w:r w:rsidRPr="0032726E">
        <w:rPr>
          <w:rFonts w:asciiTheme="minorBidi" w:hAnsiTheme="minorBidi" w:cstheme="minorBidi"/>
          <w:sz w:val="20"/>
          <w:szCs w:val="20"/>
        </w:rPr>
        <w:t xml:space="preserve"> y e</w:t>
      </w:r>
      <w:r w:rsidR="00BF07F9" w:rsidRPr="0032726E">
        <w:rPr>
          <w:rFonts w:asciiTheme="minorBidi" w:hAnsiTheme="minorBidi" w:cstheme="minorBidi"/>
          <w:sz w:val="20"/>
          <w:szCs w:val="20"/>
        </w:rPr>
        <w:t xml:space="preserve">l tiempo de exposición </w:t>
      </w:r>
      <w:r w:rsidR="00C44EB7" w:rsidRPr="0032726E">
        <w:rPr>
          <w:rFonts w:asciiTheme="minorBidi" w:hAnsiTheme="minorBidi" w:cstheme="minorBidi"/>
          <w:sz w:val="20"/>
          <w:szCs w:val="20"/>
        </w:rPr>
        <w:t xml:space="preserve">asignado </w:t>
      </w:r>
      <w:r w:rsidR="00BF07F9" w:rsidRPr="0032726E">
        <w:rPr>
          <w:rFonts w:asciiTheme="minorBidi" w:hAnsiTheme="minorBidi" w:cstheme="minorBidi"/>
          <w:sz w:val="20"/>
          <w:szCs w:val="20"/>
        </w:rPr>
        <w:t xml:space="preserve">será de </w:t>
      </w:r>
      <w:r w:rsidR="005B6717" w:rsidRPr="0032726E">
        <w:rPr>
          <w:rFonts w:asciiTheme="minorBidi" w:hAnsiTheme="minorBidi" w:cstheme="minorBidi"/>
          <w:b/>
          <w:sz w:val="20"/>
          <w:szCs w:val="20"/>
        </w:rPr>
        <w:t>40</w:t>
      </w:r>
      <w:r w:rsidR="006E4459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BF07F9" w:rsidRPr="0032726E">
        <w:rPr>
          <w:rFonts w:asciiTheme="minorBidi" w:hAnsiTheme="minorBidi" w:cstheme="minorBidi"/>
          <w:sz w:val="20"/>
          <w:szCs w:val="20"/>
        </w:rPr>
        <w:t xml:space="preserve">minutos, </w:t>
      </w:r>
      <w:r w:rsidR="00C44EB7" w:rsidRPr="0032726E">
        <w:rPr>
          <w:rFonts w:asciiTheme="minorBidi" w:hAnsiTheme="minorBidi" w:cstheme="minorBidi"/>
          <w:sz w:val="20"/>
          <w:szCs w:val="20"/>
        </w:rPr>
        <w:t>más</w:t>
      </w:r>
      <w:r w:rsidR="006E4459">
        <w:rPr>
          <w:rFonts w:asciiTheme="minorBidi" w:hAnsiTheme="minorBidi" w:cstheme="minorBidi"/>
          <w:sz w:val="20"/>
          <w:szCs w:val="20"/>
        </w:rPr>
        <w:t xml:space="preserve"> </w:t>
      </w:r>
      <w:r w:rsidR="005B6717" w:rsidRPr="0032726E">
        <w:rPr>
          <w:rFonts w:asciiTheme="minorBidi" w:hAnsiTheme="minorBidi" w:cstheme="minorBidi"/>
          <w:b/>
          <w:bCs/>
          <w:sz w:val="20"/>
          <w:szCs w:val="20"/>
        </w:rPr>
        <w:t>10</w:t>
      </w:r>
      <w:r w:rsidR="006E4459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BF07F9" w:rsidRPr="0032726E">
        <w:rPr>
          <w:rFonts w:asciiTheme="minorBidi" w:hAnsiTheme="minorBidi" w:cstheme="minorBidi"/>
          <w:sz w:val="20"/>
          <w:szCs w:val="20"/>
        </w:rPr>
        <w:t>minutos para preguntas</w:t>
      </w:r>
      <w:r w:rsidR="00B9137E" w:rsidRPr="0032726E">
        <w:rPr>
          <w:rFonts w:asciiTheme="minorBidi" w:hAnsiTheme="minorBidi" w:cstheme="minorBidi"/>
          <w:sz w:val="20"/>
          <w:szCs w:val="20"/>
        </w:rPr>
        <w:t xml:space="preserve">, </w:t>
      </w:r>
      <w:r w:rsidR="00FB20C6" w:rsidRPr="0032726E">
        <w:rPr>
          <w:rFonts w:asciiTheme="minorBidi" w:hAnsiTheme="minorBidi" w:cstheme="minorBidi"/>
          <w:b/>
          <w:sz w:val="20"/>
          <w:szCs w:val="20"/>
        </w:rPr>
        <w:t xml:space="preserve">dando un total de </w:t>
      </w:r>
      <w:r w:rsidR="005B6717" w:rsidRPr="0032726E">
        <w:rPr>
          <w:rFonts w:asciiTheme="minorBidi" w:hAnsiTheme="minorBidi" w:cstheme="minorBidi"/>
          <w:b/>
          <w:sz w:val="20"/>
          <w:szCs w:val="20"/>
        </w:rPr>
        <w:t>50</w:t>
      </w:r>
      <w:r w:rsidR="00FB20C6" w:rsidRPr="0032726E">
        <w:rPr>
          <w:rFonts w:asciiTheme="minorBidi" w:hAnsiTheme="minorBidi" w:cstheme="minorBidi"/>
          <w:b/>
          <w:sz w:val="20"/>
          <w:szCs w:val="20"/>
        </w:rPr>
        <w:t xml:space="preserve"> minutos</w:t>
      </w:r>
      <w:r w:rsidR="00B9137E" w:rsidRPr="0032726E">
        <w:rPr>
          <w:rFonts w:asciiTheme="minorBidi" w:hAnsiTheme="minorBidi" w:cstheme="minorBidi"/>
          <w:sz w:val="20"/>
          <w:szCs w:val="20"/>
        </w:rPr>
        <w:t>.</w:t>
      </w:r>
      <w:r w:rsidR="00716AE1">
        <w:rPr>
          <w:rFonts w:asciiTheme="minorBidi" w:hAnsiTheme="minorBidi" w:cstheme="minorBidi"/>
          <w:sz w:val="20"/>
          <w:szCs w:val="20"/>
        </w:rPr>
        <w:t xml:space="preserve"> </w:t>
      </w:r>
      <w:r w:rsidR="00C44EB7" w:rsidRPr="0032726E">
        <w:rPr>
          <w:rFonts w:asciiTheme="minorBidi" w:hAnsiTheme="minorBidi" w:cstheme="minorBidi"/>
          <w:sz w:val="20"/>
          <w:szCs w:val="20"/>
        </w:rPr>
        <w:t>Las presentaciones de las ponencias deben respetar los derechos de autor vigentes, además deberán citar las fuentes de información</w:t>
      </w:r>
      <w:r w:rsidR="00716AE1">
        <w:rPr>
          <w:rFonts w:asciiTheme="minorBidi" w:hAnsiTheme="minorBidi" w:cstheme="minorBidi"/>
          <w:sz w:val="20"/>
          <w:szCs w:val="20"/>
        </w:rPr>
        <w:t xml:space="preserve"> (formato APA); estas</w:t>
      </w:r>
      <w:r w:rsidRPr="0032726E">
        <w:rPr>
          <w:rFonts w:asciiTheme="minorBidi" w:hAnsiTheme="minorBidi" w:cstheme="minorBidi"/>
          <w:sz w:val="20"/>
        </w:rPr>
        <w:t xml:space="preserve"> quedarán a disposición </w:t>
      </w:r>
      <w:r w:rsidR="00716AE1">
        <w:rPr>
          <w:rFonts w:asciiTheme="minorBidi" w:hAnsiTheme="minorBidi" w:cstheme="minorBidi"/>
          <w:sz w:val="20"/>
        </w:rPr>
        <w:t>de</w:t>
      </w:r>
      <w:r w:rsidRPr="0032726E">
        <w:rPr>
          <w:rFonts w:asciiTheme="minorBidi" w:hAnsiTheme="minorBidi" w:cstheme="minorBidi"/>
          <w:sz w:val="20"/>
        </w:rPr>
        <w:t xml:space="preserve"> los asistentes y miembros del </w:t>
      </w:r>
      <w:r w:rsidR="005A4D3C" w:rsidRPr="0032726E">
        <w:rPr>
          <w:rFonts w:asciiTheme="minorBidi" w:hAnsiTheme="minorBidi" w:cstheme="minorBidi"/>
          <w:sz w:val="20"/>
        </w:rPr>
        <w:t xml:space="preserve">Capítulo </w:t>
      </w:r>
      <w:r w:rsidR="006E4459">
        <w:rPr>
          <w:rFonts w:asciiTheme="minorBidi" w:hAnsiTheme="minorBidi" w:cstheme="minorBidi"/>
          <w:sz w:val="20"/>
        </w:rPr>
        <w:t xml:space="preserve">PMI </w:t>
      </w:r>
      <w:r w:rsidR="005B6717" w:rsidRPr="0032726E">
        <w:rPr>
          <w:rFonts w:asciiTheme="minorBidi" w:hAnsiTheme="minorBidi" w:cstheme="minorBidi"/>
          <w:sz w:val="20"/>
        </w:rPr>
        <w:t>Lima</w:t>
      </w:r>
      <w:r w:rsidRPr="0032726E">
        <w:rPr>
          <w:rFonts w:asciiTheme="minorBidi" w:hAnsiTheme="minorBidi" w:cstheme="minorBidi"/>
          <w:sz w:val="20"/>
        </w:rPr>
        <w:t>.</w:t>
      </w:r>
    </w:p>
    <w:p w14:paraId="1B3EFA81" w14:textId="77777777" w:rsidR="00C44EB7" w:rsidRPr="0032726E" w:rsidRDefault="00C44EB7" w:rsidP="00552B0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5A1CF8FC" w14:textId="7B800958" w:rsidR="00CF571A" w:rsidRPr="0032726E" w:rsidRDefault="00CF571A" w:rsidP="00552B01">
      <w:pPr>
        <w:autoSpaceDE w:val="0"/>
        <w:autoSpaceDN w:val="0"/>
        <w:adjustRightInd w:val="0"/>
        <w:spacing w:after="0" w:line="360" w:lineRule="auto"/>
        <w:jc w:val="both"/>
        <w:rPr>
          <w:rStyle w:val="Hipervnculo"/>
          <w:rFonts w:asciiTheme="minorBidi" w:hAnsiTheme="minorBidi" w:cstheme="minorBidi"/>
          <w:b/>
          <w:sz w:val="20"/>
          <w:szCs w:val="20"/>
        </w:rPr>
      </w:pPr>
      <w:r w:rsidRPr="0032726E">
        <w:rPr>
          <w:rStyle w:val="Hipervnculo"/>
          <w:rFonts w:asciiTheme="minorBidi" w:hAnsiTheme="minorBidi" w:cstheme="minorBidi"/>
          <w:color w:val="auto"/>
          <w:sz w:val="20"/>
          <w:szCs w:val="20"/>
          <w:u w:val="none"/>
        </w:rPr>
        <w:t>Para cualquier consulta o información adicional puede contactarnos a la siguiente dirección de correo electrónico</w:t>
      </w:r>
      <w:r w:rsidR="00074B10">
        <w:rPr>
          <w:rStyle w:val="Hipervnculo"/>
          <w:rFonts w:asciiTheme="minorBidi" w:hAnsiTheme="minorBidi" w:cstheme="minorBidi"/>
          <w:color w:val="auto"/>
          <w:sz w:val="20"/>
          <w:szCs w:val="20"/>
          <w:u w:val="none"/>
        </w:rPr>
        <w:t xml:space="preserve"> </w:t>
      </w:r>
      <w:r w:rsidR="002C2219" w:rsidRPr="002C2219">
        <w:rPr>
          <w:rStyle w:val="Hipervnculo"/>
          <w:rFonts w:asciiTheme="minorBidi" w:hAnsiTheme="minorBidi" w:cstheme="minorBidi"/>
          <w:color w:val="auto"/>
          <w:sz w:val="20"/>
          <w:szCs w:val="20"/>
          <w:u w:val="none"/>
        </w:rPr>
        <w:t>conferencistas@pmi.org.ar</w:t>
      </w:r>
      <w:r w:rsidR="002C2219" w:rsidRPr="002C2219">
        <w:rPr>
          <w:rStyle w:val="Hipervnculo"/>
          <w:rFonts w:asciiTheme="minorBidi" w:hAnsiTheme="minorBidi" w:cstheme="minorBidi"/>
          <w:color w:val="auto"/>
          <w:sz w:val="20"/>
          <w:szCs w:val="20"/>
          <w:u w:val="none"/>
        </w:rPr>
        <w:t xml:space="preserve"> </w:t>
      </w:r>
      <w:bookmarkStart w:id="1" w:name="_GoBack"/>
      <w:bookmarkEnd w:id="1"/>
    </w:p>
    <w:p w14:paraId="2488B863" w14:textId="77777777" w:rsidR="00D30B29" w:rsidRPr="0032726E" w:rsidRDefault="00D30B29" w:rsidP="00552B01">
      <w:pPr>
        <w:pStyle w:val="Default"/>
        <w:spacing w:line="360" w:lineRule="auto"/>
        <w:ind w:left="426"/>
        <w:jc w:val="both"/>
        <w:rPr>
          <w:rFonts w:asciiTheme="minorBidi" w:hAnsiTheme="minorBidi" w:cstheme="minorBidi"/>
          <w:b/>
          <w:color w:val="auto"/>
          <w:sz w:val="20"/>
        </w:rPr>
      </w:pPr>
    </w:p>
    <w:p w14:paraId="2C166377" w14:textId="77777777" w:rsidR="006E4459" w:rsidRPr="0032726E" w:rsidRDefault="006E4459" w:rsidP="006E4459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Bidi" w:hAnsiTheme="minorBidi" w:cstheme="minorBidi"/>
          <w:b/>
          <w:color w:val="auto"/>
          <w:sz w:val="22"/>
        </w:rPr>
      </w:pPr>
      <w:r>
        <w:rPr>
          <w:rFonts w:asciiTheme="minorBidi" w:hAnsiTheme="minorBidi" w:cstheme="minorBidi"/>
          <w:b/>
          <w:color w:val="auto"/>
          <w:sz w:val="22"/>
        </w:rPr>
        <w:t>Referencias</w:t>
      </w:r>
    </w:p>
    <w:p w14:paraId="71F29A3A" w14:textId="77777777" w:rsidR="006E4459" w:rsidRDefault="006E4459" w:rsidP="006E4459">
      <w:pPr>
        <w:pStyle w:val="Bibliograf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13A6A6" w14:textId="77777777" w:rsidR="006E4459" w:rsidRPr="006E4459" w:rsidRDefault="00AB5A77" w:rsidP="006E4459">
      <w:pPr>
        <w:pStyle w:val="Bibliografa"/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6E4459">
        <w:rPr>
          <w:rFonts w:ascii="Arial" w:hAnsi="Arial" w:cs="Arial"/>
          <w:sz w:val="20"/>
          <w:szCs w:val="20"/>
        </w:rPr>
        <w:fldChar w:fldCharType="begin"/>
      </w:r>
      <w:r w:rsidR="006E4459" w:rsidRPr="006E4459">
        <w:rPr>
          <w:rFonts w:ascii="Arial" w:hAnsi="Arial" w:cs="Arial"/>
          <w:sz w:val="20"/>
          <w:szCs w:val="20"/>
        </w:rPr>
        <w:instrText xml:space="preserve"> BIBLIOGRAPHY  \l 10250 </w:instrText>
      </w:r>
      <w:r w:rsidRPr="006E4459">
        <w:rPr>
          <w:rFonts w:ascii="Arial" w:hAnsi="Arial" w:cs="Arial"/>
          <w:sz w:val="20"/>
          <w:szCs w:val="20"/>
        </w:rPr>
        <w:fldChar w:fldCharType="separate"/>
      </w:r>
      <w:r w:rsidR="006E4459" w:rsidRPr="006E4459">
        <w:rPr>
          <w:rFonts w:ascii="Arial" w:hAnsi="Arial" w:cs="Arial"/>
          <w:noProof/>
          <w:sz w:val="20"/>
          <w:szCs w:val="20"/>
        </w:rPr>
        <w:t xml:space="preserve">Anderson, C. W. (2019 de Setiembre de 2019). </w:t>
      </w:r>
      <w:r w:rsidR="006E4459" w:rsidRPr="006E4459">
        <w:rPr>
          <w:rFonts w:ascii="Arial" w:hAnsi="Arial" w:cs="Arial"/>
          <w:i/>
          <w:iCs/>
          <w:noProof/>
          <w:sz w:val="20"/>
          <w:szCs w:val="20"/>
        </w:rPr>
        <w:t>Welcome to the Project Economy</w:t>
      </w:r>
      <w:r w:rsidR="006E4459" w:rsidRPr="006E4459">
        <w:rPr>
          <w:rFonts w:ascii="Arial" w:hAnsi="Arial" w:cs="Arial"/>
          <w:noProof/>
          <w:sz w:val="20"/>
          <w:szCs w:val="20"/>
        </w:rPr>
        <w:t>. Recuperado el 27 de Marzo de 2020, de https://www.linkedin.com/pulse/welcome-project-economy-cindy-anderson-cae/</w:t>
      </w:r>
    </w:p>
    <w:p w14:paraId="23ECE049" w14:textId="77777777" w:rsidR="006E4459" w:rsidRPr="006E4459" w:rsidRDefault="006E4459" w:rsidP="006E4459">
      <w:pPr>
        <w:pStyle w:val="Bibliografa"/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E4459">
        <w:rPr>
          <w:rFonts w:ascii="Arial" w:hAnsi="Arial" w:cs="Arial"/>
          <w:noProof/>
          <w:sz w:val="20"/>
          <w:szCs w:val="20"/>
          <w:lang w:val="en-US"/>
        </w:rPr>
        <w:t xml:space="preserve">Fister Gale, S. (2011). A series of unfortunate events. </w:t>
      </w:r>
      <w:r w:rsidRPr="006E4459">
        <w:rPr>
          <w:rFonts w:ascii="Arial" w:hAnsi="Arial" w:cs="Arial"/>
          <w:i/>
          <w:iCs/>
          <w:noProof/>
          <w:sz w:val="20"/>
          <w:szCs w:val="20"/>
          <w:lang w:val="en-US"/>
        </w:rPr>
        <w:t>PM Network</w:t>
      </w:r>
      <w:r w:rsidRPr="006E445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6E4459">
        <w:rPr>
          <w:rFonts w:ascii="Arial" w:hAnsi="Arial" w:cs="Arial"/>
          <w:i/>
          <w:iCs/>
          <w:noProof/>
          <w:sz w:val="20"/>
          <w:szCs w:val="20"/>
          <w:lang w:val="en-US"/>
        </w:rPr>
        <w:t>, 25</w:t>
      </w:r>
      <w:r w:rsidRPr="006E4459">
        <w:rPr>
          <w:rFonts w:ascii="Arial" w:hAnsi="Arial" w:cs="Arial"/>
          <w:noProof/>
          <w:sz w:val="20"/>
          <w:szCs w:val="20"/>
          <w:lang w:val="en-US"/>
        </w:rPr>
        <w:t xml:space="preserve"> (1), 22–29.</w:t>
      </w:r>
    </w:p>
    <w:p w14:paraId="516509EB" w14:textId="77777777" w:rsidR="006E4459" w:rsidRPr="006E4459" w:rsidRDefault="006E4459" w:rsidP="006E4459">
      <w:pPr>
        <w:pStyle w:val="Bibliografa"/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E4459">
        <w:rPr>
          <w:rFonts w:ascii="Arial" w:hAnsi="Arial" w:cs="Arial"/>
          <w:noProof/>
          <w:sz w:val="20"/>
          <w:szCs w:val="20"/>
          <w:lang w:val="en-US"/>
        </w:rPr>
        <w:t xml:space="preserve">Kaplan, R. S., &amp; Norton, D. P. (2004). </w:t>
      </w:r>
      <w:r w:rsidRPr="006E4459">
        <w:rPr>
          <w:rFonts w:ascii="Arial" w:hAnsi="Arial" w:cs="Arial"/>
          <w:i/>
          <w:iCs/>
          <w:noProof/>
          <w:sz w:val="20"/>
          <w:szCs w:val="20"/>
        </w:rPr>
        <w:t>Mapas estratégicos: Convirtiendo activos intangibles en resultados tangibles.</w:t>
      </w:r>
      <w:r w:rsidRPr="006E4459">
        <w:rPr>
          <w:rFonts w:ascii="Arial" w:hAnsi="Arial" w:cs="Arial"/>
          <w:noProof/>
          <w:sz w:val="20"/>
          <w:szCs w:val="20"/>
        </w:rPr>
        <w:t xml:space="preserve"> </w:t>
      </w:r>
      <w:r w:rsidRPr="006E4459">
        <w:rPr>
          <w:rFonts w:ascii="Arial" w:hAnsi="Arial" w:cs="Arial"/>
          <w:noProof/>
          <w:sz w:val="20"/>
          <w:szCs w:val="20"/>
          <w:lang w:val="en-US"/>
        </w:rPr>
        <w:t>Barcelona: Gestión 2000.</w:t>
      </w:r>
    </w:p>
    <w:p w14:paraId="2C3A4C19" w14:textId="77777777" w:rsidR="006E4459" w:rsidRPr="006E4459" w:rsidRDefault="006E4459" w:rsidP="006E4459">
      <w:pPr>
        <w:pStyle w:val="Bibliografa"/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E4459">
        <w:rPr>
          <w:rFonts w:ascii="Arial" w:hAnsi="Arial" w:cs="Arial"/>
          <w:noProof/>
          <w:sz w:val="20"/>
          <w:szCs w:val="20"/>
          <w:lang w:val="en-US"/>
        </w:rPr>
        <w:t xml:space="preserve">Karabag, S. F. (2020). An Unprecedented Global Crisis! The Global, Regional, National, Political, Economic and Commercial Impact of the Coronavirus Pandemic. </w:t>
      </w:r>
      <w:r w:rsidRPr="006E4459">
        <w:rPr>
          <w:rFonts w:ascii="Arial" w:hAnsi="Arial" w:cs="Arial"/>
          <w:i/>
          <w:iCs/>
          <w:noProof/>
          <w:sz w:val="20"/>
          <w:szCs w:val="20"/>
          <w:lang w:val="en-US"/>
        </w:rPr>
        <w:t>Journal of Applied Economics and Business Research</w:t>
      </w:r>
      <w:r w:rsidRPr="006E445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6E4459">
        <w:rPr>
          <w:rFonts w:ascii="Arial" w:hAnsi="Arial" w:cs="Arial"/>
          <w:i/>
          <w:iCs/>
          <w:noProof/>
          <w:sz w:val="20"/>
          <w:szCs w:val="20"/>
          <w:lang w:val="en-US"/>
        </w:rPr>
        <w:t>, 10</w:t>
      </w:r>
      <w:r w:rsidRPr="006E4459">
        <w:rPr>
          <w:rFonts w:ascii="Arial" w:hAnsi="Arial" w:cs="Arial"/>
          <w:noProof/>
          <w:sz w:val="20"/>
          <w:szCs w:val="20"/>
          <w:lang w:val="en-US"/>
        </w:rPr>
        <w:t xml:space="preserve"> (1), 1-6.</w:t>
      </w:r>
    </w:p>
    <w:p w14:paraId="538618BF" w14:textId="77777777" w:rsidR="006E4459" w:rsidRPr="006E4459" w:rsidRDefault="006E4459" w:rsidP="006E4459">
      <w:pPr>
        <w:pStyle w:val="Bibliografa"/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6E4459">
        <w:rPr>
          <w:rFonts w:ascii="Arial" w:hAnsi="Arial" w:cs="Arial"/>
          <w:noProof/>
          <w:sz w:val="20"/>
          <w:szCs w:val="20"/>
          <w:lang w:val="en-US"/>
        </w:rPr>
        <w:t xml:space="preserve">Nieto-Rodríguez, A. (2019). </w:t>
      </w:r>
      <w:r w:rsidRPr="006E4459">
        <w:rPr>
          <w:rFonts w:ascii="Arial" w:hAnsi="Arial" w:cs="Arial"/>
          <w:noProof/>
          <w:sz w:val="20"/>
          <w:szCs w:val="20"/>
        </w:rPr>
        <w:t xml:space="preserve">El ascenso de la economía de proyectos. </w:t>
      </w:r>
      <w:r w:rsidRPr="006E4459">
        <w:rPr>
          <w:rFonts w:ascii="Arial" w:hAnsi="Arial" w:cs="Arial"/>
          <w:i/>
          <w:iCs/>
          <w:noProof/>
          <w:sz w:val="20"/>
          <w:szCs w:val="20"/>
        </w:rPr>
        <w:t>Executive excellence: la revista de liderazgo, la gestión y la toma de decisiones</w:t>
      </w:r>
      <w:r w:rsidRPr="006E4459">
        <w:rPr>
          <w:rFonts w:ascii="Arial" w:hAnsi="Arial" w:cs="Arial"/>
          <w:noProof/>
          <w:sz w:val="20"/>
          <w:szCs w:val="20"/>
        </w:rPr>
        <w:t xml:space="preserve"> (155), 25-27.</w:t>
      </w:r>
    </w:p>
    <w:p w14:paraId="5A704408" w14:textId="77777777" w:rsidR="006E4459" w:rsidRPr="006E4459" w:rsidRDefault="006E4459" w:rsidP="006E4459">
      <w:pPr>
        <w:pStyle w:val="Bibliografa"/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t>PMI. (2017</w:t>
      </w:r>
      <w:r w:rsidRPr="006E4459">
        <w:rPr>
          <w:rFonts w:ascii="Arial" w:hAnsi="Arial" w:cs="Arial"/>
          <w:noProof/>
          <w:sz w:val="20"/>
          <w:szCs w:val="20"/>
        </w:rPr>
        <w:t xml:space="preserve">). </w:t>
      </w:r>
      <w:r w:rsidRPr="006E4459">
        <w:rPr>
          <w:rFonts w:ascii="Arial" w:hAnsi="Arial" w:cs="Arial"/>
          <w:i/>
          <w:iCs/>
          <w:noProof/>
          <w:sz w:val="20"/>
          <w:szCs w:val="20"/>
        </w:rPr>
        <w:t>Guía de los Fundamentos para la Dirección de Proyectos.</w:t>
      </w:r>
      <w:r w:rsidRPr="006E4459">
        <w:rPr>
          <w:rFonts w:ascii="Arial" w:hAnsi="Arial" w:cs="Arial"/>
          <w:noProof/>
          <w:sz w:val="20"/>
          <w:szCs w:val="20"/>
        </w:rPr>
        <w:t xml:space="preserve"> </w:t>
      </w:r>
      <w:r w:rsidRPr="006E4459">
        <w:rPr>
          <w:rFonts w:ascii="Arial" w:hAnsi="Arial" w:cs="Arial"/>
          <w:noProof/>
          <w:sz w:val="20"/>
          <w:szCs w:val="20"/>
          <w:lang w:val="en-US"/>
        </w:rPr>
        <w:t>Pensilvania: Project Management Institute.</w:t>
      </w:r>
    </w:p>
    <w:p w14:paraId="1FEECF49" w14:textId="77777777" w:rsidR="006E4459" w:rsidRPr="006E4459" w:rsidRDefault="006E4459" w:rsidP="006E4459">
      <w:pPr>
        <w:pStyle w:val="Bibliografa"/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6E4459">
        <w:rPr>
          <w:rFonts w:ascii="Arial" w:hAnsi="Arial" w:cs="Arial"/>
          <w:noProof/>
          <w:sz w:val="20"/>
          <w:szCs w:val="20"/>
          <w:lang w:val="en-US"/>
        </w:rPr>
        <w:t xml:space="preserve">PMI. (2018). Next Practices: Maximizing the Benefits of Disruptive Technologies on Projects. </w:t>
      </w:r>
      <w:r w:rsidRPr="006E4459">
        <w:rPr>
          <w:rFonts w:ascii="Arial" w:hAnsi="Arial" w:cs="Arial"/>
          <w:i/>
          <w:iCs/>
          <w:noProof/>
          <w:sz w:val="20"/>
          <w:szCs w:val="20"/>
        </w:rPr>
        <w:t>PMI's Pulse of the Profession in-depth Report</w:t>
      </w:r>
      <w:r w:rsidRPr="006E4459">
        <w:rPr>
          <w:rFonts w:ascii="Arial" w:hAnsi="Arial" w:cs="Arial"/>
          <w:noProof/>
          <w:sz w:val="20"/>
          <w:szCs w:val="20"/>
        </w:rPr>
        <w:t xml:space="preserve"> .</w:t>
      </w:r>
    </w:p>
    <w:p w14:paraId="2792D7F9" w14:textId="77777777" w:rsidR="006E4459" w:rsidRPr="006E4459" w:rsidRDefault="006E4459" w:rsidP="006E4459">
      <w:pPr>
        <w:pStyle w:val="Bibliografa"/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E4459">
        <w:rPr>
          <w:rFonts w:ascii="Arial" w:hAnsi="Arial" w:cs="Arial"/>
          <w:noProof/>
          <w:sz w:val="20"/>
          <w:szCs w:val="20"/>
        </w:rPr>
        <w:t xml:space="preserve">PMI. (2014). </w:t>
      </w:r>
      <w:r w:rsidRPr="006E4459">
        <w:rPr>
          <w:rFonts w:ascii="Arial" w:hAnsi="Arial" w:cs="Arial"/>
          <w:i/>
          <w:iCs/>
          <w:noProof/>
          <w:sz w:val="20"/>
          <w:szCs w:val="20"/>
        </w:rPr>
        <w:t>Pulso de la Profesión de PMI: El Alto Costo de un Bajo Desempeño.</w:t>
      </w:r>
      <w:r w:rsidRPr="006E4459">
        <w:rPr>
          <w:rFonts w:ascii="Arial" w:hAnsi="Arial" w:cs="Arial"/>
          <w:noProof/>
          <w:sz w:val="20"/>
          <w:szCs w:val="20"/>
        </w:rPr>
        <w:t xml:space="preserve"> </w:t>
      </w:r>
      <w:r w:rsidRPr="006E4459">
        <w:rPr>
          <w:rFonts w:ascii="Arial" w:hAnsi="Arial" w:cs="Arial"/>
          <w:noProof/>
          <w:sz w:val="20"/>
          <w:szCs w:val="20"/>
          <w:lang w:val="en-US"/>
        </w:rPr>
        <w:t>Pensilvania: Project Management Institute.</w:t>
      </w:r>
    </w:p>
    <w:p w14:paraId="477424A1" w14:textId="77777777" w:rsidR="006E4459" w:rsidRPr="006E4459" w:rsidRDefault="006E4459" w:rsidP="006E4459">
      <w:pPr>
        <w:pStyle w:val="Bibliografa"/>
        <w:spacing w:after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6E4459">
        <w:rPr>
          <w:rFonts w:ascii="Arial" w:hAnsi="Arial" w:cs="Arial"/>
          <w:noProof/>
          <w:sz w:val="20"/>
          <w:szCs w:val="20"/>
          <w:lang w:val="en-US"/>
        </w:rPr>
        <w:t xml:space="preserve">PMI. (2017). </w:t>
      </w:r>
      <w:r w:rsidRPr="006E4459">
        <w:rPr>
          <w:rFonts w:ascii="Arial" w:hAnsi="Arial" w:cs="Arial"/>
          <w:i/>
          <w:iCs/>
          <w:noProof/>
          <w:sz w:val="20"/>
          <w:szCs w:val="20"/>
          <w:lang w:val="en-US"/>
        </w:rPr>
        <w:t>The Standard for Portfolio Management</w:t>
      </w:r>
      <w:r w:rsidRPr="006E4459">
        <w:rPr>
          <w:rFonts w:ascii="Arial" w:hAnsi="Arial" w:cs="Arial"/>
          <w:noProof/>
          <w:sz w:val="20"/>
          <w:szCs w:val="20"/>
          <w:lang w:val="en-US"/>
        </w:rPr>
        <w:t xml:space="preserve"> (Fourth Edition ed.). </w:t>
      </w:r>
      <w:r w:rsidRPr="006E4459">
        <w:rPr>
          <w:rFonts w:ascii="Arial" w:hAnsi="Arial" w:cs="Arial"/>
          <w:noProof/>
          <w:sz w:val="20"/>
          <w:szCs w:val="20"/>
        </w:rPr>
        <w:t>Pensilvania: Project Management Institute.</w:t>
      </w:r>
    </w:p>
    <w:p w14:paraId="4DADFEAB" w14:textId="77777777" w:rsidR="006E4459" w:rsidRDefault="00AB5A77" w:rsidP="006E4459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6E4459">
        <w:rPr>
          <w:rFonts w:ascii="Arial" w:hAnsi="Arial" w:cs="Arial"/>
          <w:sz w:val="20"/>
          <w:szCs w:val="20"/>
        </w:rPr>
        <w:fldChar w:fldCharType="end"/>
      </w:r>
    </w:p>
    <w:p w14:paraId="270FB938" w14:textId="77777777" w:rsidR="00D30B29" w:rsidRPr="0032726E" w:rsidRDefault="004F0652" w:rsidP="006E4459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Bidi" w:hAnsiTheme="minorBidi" w:cstheme="minorBidi"/>
          <w:b/>
          <w:color w:val="auto"/>
          <w:sz w:val="22"/>
        </w:rPr>
      </w:pPr>
      <w:r>
        <w:rPr>
          <w:rFonts w:asciiTheme="minorBidi" w:hAnsiTheme="minorBidi" w:cstheme="minorBidi"/>
          <w:b/>
          <w:color w:val="auto"/>
          <w:sz w:val="22"/>
        </w:rPr>
        <w:t>Anexos</w:t>
      </w:r>
    </w:p>
    <w:p w14:paraId="21415DAE" w14:textId="77777777" w:rsidR="007E102E" w:rsidRPr="0032726E" w:rsidRDefault="007E102E" w:rsidP="00552B01">
      <w:pPr>
        <w:pStyle w:val="Default"/>
        <w:spacing w:line="360" w:lineRule="auto"/>
        <w:jc w:val="both"/>
        <w:rPr>
          <w:rFonts w:asciiTheme="minorBidi" w:hAnsiTheme="minorBidi" w:cstheme="minorBidi"/>
          <w:b/>
          <w:color w:val="auto"/>
          <w:sz w:val="22"/>
        </w:rPr>
      </w:pPr>
    </w:p>
    <w:p w14:paraId="63B3A8DC" w14:textId="77777777" w:rsidR="007E102E" w:rsidRPr="004F0652" w:rsidRDefault="004F0652" w:rsidP="004F0652">
      <w:pPr>
        <w:pStyle w:val="Default"/>
        <w:spacing w:line="360" w:lineRule="auto"/>
        <w:jc w:val="both"/>
        <w:rPr>
          <w:rFonts w:asciiTheme="minorBidi" w:hAnsiTheme="minorBidi" w:cstheme="minorBidi"/>
          <w:bCs/>
          <w:color w:val="auto"/>
          <w:sz w:val="22"/>
        </w:rPr>
      </w:pPr>
      <w:r>
        <w:rPr>
          <w:rFonts w:asciiTheme="minorBidi" w:hAnsiTheme="minorBidi" w:cstheme="minorBidi"/>
          <w:b/>
          <w:color w:val="auto"/>
          <w:sz w:val="22"/>
        </w:rPr>
        <w:t>Anexo 01:</w:t>
      </w:r>
      <w:r w:rsidR="007E102E" w:rsidRPr="0032726E">
        <w:rPr>
          <w:rFonts w:asciiTheme="minorBidi" w:hAnsiTheme="minorBidi" w:cstheme="minorBidi"/>
          <w:b/>
          <w:color w:val="auto"/>
          <w:sz w:val="22"/>
        </w:rPr>
        <w:t xml:space="preserve"> </w:t>
      </w:r>
      <w:r w:rsidR="007E102E" w:rsidRPr="004F0652">
        <w:rPr>
          <w:rFonts w:asciiTheme="minorBidi" w:hAnsiTheme="minorBidi" w:cstheme="minorBidi"/>
          <w:bCs/>
          <w:color w:val="auto"/>
          <w:sz w:val="22"/>
        </w:rPr>
        <w:t>Formato Resumen Ejecutivo 2020</w:t>
      </w:r>
      <w:r w:rsidR="008733E5" w:rsidRPr="004F0652">
        <w:rPr>
          <w:rFonts w:asciiTheme="minorBidi" w:hAnsiTheme="minorBidi" w:cstheme="minorBidi"/>
          <w:bCs/>
          <w:color w:val="auto"/>
          <w:sz w:val="22"/>
        </w:rPr>
        <w:t>.</w:t>
      </w:r>
    </w:p>
    <w:p w14:paraId="7E61F927" w14:textId="11FA8430" w:rsidR="004A59BE" w:rsidRPr="0032726E" w:rsidRDefault="004F0652" w:rsidP="00FE2409">
      <w:pPr>
        <w:pStyle w:val="Default"/>
        <w:spacing w:line="360" w:lineRule="auto"/>
        <w:jc w:val="both"/>
        <w:rPr>
          <w:rFonts w:asciiTheme="minorBidi" w:hAnsiTheme="minorBidi" w:cstheme="minorBidi"/>
          <w:b/>
          <w:color w:val="auto"/>
          <w:sz w:val="22"/>
        </w:rPr>
      </w:pPr>
      <w:r>
        <w:rPr>
          <w:rFonts w:asciiTheme="minorBidi" w:hAnsiTheme="minorBidi" w:cstheme="minorBidi"/>
          <w:b/>
          <w:color w:val="auto"/>
          <w:sz w:val="22"/>
        </w:rPr>
        <w:t>Anexo 02:</w:t>
      </w:r>
      <w:r w:rsidR="007E102E" w:rsidRPr="0032726E">
        <w:rPr>
          <w:rFonts w:asciiTheme="minorBidi" w:hAnsiTheme="minorBidi" w:cstheme="minorBidi"/>
          <w:b/>
          <w:color w:val="auto"/>
          <w:sz w:val="22"/>
        </w:rPr>
        <w:t xml:space="preserve"> </w:t>
      </w:r>
      <w:r w:rsidRPr="004F0652">
        <w:rPr>
          <w:rFonts w:asciiTheme="minorBidi" w:hAnsiTheme="minorBidi" w:cstheme="minorBidi"/>
          <w:bCs/>
          <w:color w:val="auto"/>
          <w:sz w:val="22"/>
        </w:rPr>
        <w:t>Formato</w:t>
      </w:r>
      <w:r w:rsidR="007E102E" w:rsidRPr="004F0652">
        <w:rPr>
          <w:rFonts w:asciiTheme="minorBidi" w:hAnsiTheme="minorBidi" w:cstheme="minorBidi"/>
          <w:bCs/>
          <w:color w:val="auto"/>
          <w:sz w:val="22"/>
        </w:rPr>
        <w:t xml:space="preserve"> </w:t>
      </w:r>
      <w:proofErr w:type="spellStart"/>
      <w:r w:rsidR="007E102E" w:rsidRPr="004F0652">
        <w:rPr>
          <w:rFonts w:asciiTheme="minorBidi" w:hAnsiTheme="minorBidi" w:cstheme="minorBidi"/>
          <w:bCs/>
          <w:color w:val="auto"/>
          <w:sz w:val="22"/>
        </w:rPr>
        <w:t>Paper</w:t>
      </w:r>
      <w:proofErr w:type="spellEnd"/>
      <w:r w:rsidR="007E102E" w:rsidRPr="004F0652">
        <w:rPr>
          <w:rFonts w:asciiTheme="minorBidi" w:hAnsiTheme="minorBidi" w:cstheme="minorBidi"/>
          <w:bCs/>
          <w:color w:val="auto"/>
          <w:sz w:val="22"/>
        </w:rPr>
        <w:t xml:space="preserve"> 2020</w:t>
      </w:r>
      <w:r w:rsidR="008733E5" w:rsidRPr="004F0652">
        <w:rPr>
          <w:rFonts w:asciiTheme="minorBidi" w:hAnsiTheme="minorBidi" w:cstheme="minorBidi"/>
          <w:bCs/>
          <w:color w:val="auto"/>
          <w:sz w:val="22"/>
        </w:rPr>
        <w:t>.</w:t>
      </w:r>
    </w:p>
    <w:p w14:paraId="1329CE3F" w14:textId="566E6C4A" w:rsidR="004A59BE" w:rsidRPr="0032726E" w:rsidRDefault="004F0652" w:rsidP="00552B01">
      <w:pPr>
        <w:pStyle w:val="Default"/>
        <w:spacing w:line="360" w:lineRule="auto"/>
        <w:jc w:val="both"/>
        <w:rPr>
          <w:rStyle w:val="Hipervnculo"/>
          <w:rFonts w:asciiTheme="minorBidi" w:hAnsiTheme="minorBidi" w:cstheme="minorBidi"/>
          <w:color w:val="auto"/>
          <w:sz w:val="20"/>
          <w:szCs w:val="20"/>
          <w:u w:val="none"/>
        </w:rPr>
      </w:pPr>
      <w:r>
        <w:rPr>
          <w:rFonts w:asciiTheme="minorBidi" w:hAnsiTheme="minorBidi" w:cstheme="minorBidi"/>
          <w:b/>
          <w:color w:val="auto"/>
          <w:sz w:val="22"/>
        </w:rPr>
        <w:t xml:space="preserve">Anexo 03: </w:t>
      </w:r>
      <w:r w:rsidR="008733E5" w:rsidRPr="004F0652">
        <w:rPr>
          <w:rFonts w:asciiTheme="minorBidi" w:hAnsiTheme="minorBidi" w:cstheme="minorBidi"/>
          <w:bCs/>
          <w:color w:val="auto"/>
          <w:sz w:val="22"/>
        </w:rPr>
        <w:t xml:space="preserve">Formato </w:t>
      </w:r>
      <w:r w:rsidRPr="004F0652">
        <w:rPr>
          <w:rFonts w:asciiTheme="minorBidi" w:hAnsiTheme="minorBidi" w:cstheme="minorBidi"/>
          <w:bCs/>
          <w:color w:val="auto"/>
          <w:sz w:val="22"/>
        </w:rPr>
        <w:t>de Presentación del</w:t>
      </w:r>
      <w:r w:rsidR="008733E5" w:rsidRPr="004F0652">
        <w:rPr>
          <w:rFonts w:asciiTheme="minorBidi" w:hAnsiTheme="minorBidi" w:cstheme="minorBidi"/>
          <w:bCs/>
          <w:color w:val="auto"/>
          <w:sz w:val="22"/>
        </w:rPr>
        <w:t xml:space="preserve"> </w:t>
      </w:r>
      <w:r w:rsidR="0080203B" w:rsidRPr="0080203B">
        <w:rPr>
          <w:rFonts w:asciiTheme="minorBidi" w:hAnsiTheme="minorBidi" w:cstheme="minorBidi"/>
          <w:bCs/>
          <w:color w:val="auto"/>
          <w:sz w:val="22"/>
        </w:rPr>
        <w:t>1er. Congreso Virtual de Dirección de Proyectos PMI® – Tour Cono Sur 2020</w:t>
      </w:r>
      <w:r w:rsidR="0080203B" w:rsidRPr="00074B10">
        <w:rPr>
          <w:rFonts w:ascii="Arial" w:hAnsi="Arial" w:cs="Arial"/>
          <w:sz w:val="20"/>
          <w:szCs w:val="20"/>
        </w:rPr>
        <w:t xml:space="preserve"> </w:t>
      </w:r>
      <w:r w:rsidR="0080203B">
        <w:rPr>
          <w:rFonts w:ascii="Arial" w:hAnsi="Arial" w:cs="Arial"/>
          <w:sz w:val="20"/>
          <w:szCs w:val="20"/>
        </w:rPr>
        <w:t xml:space="preserve">estará </w:t>
      </w:r>
      <w:r w:rsidR="008733E5" w:rsidRPr="004F0652">
        <w:rPr>
          <w:rFonts w:asciiTheme="minorBidi" w:hAnsiTheme="minorBidi" w:cstheme="minorBidi"/>
          <w:bCs/>
          <w:color w:val="auto"/>
          <w:sz w:val="22"/>
        </w:rPr>
        <w:t xml:space="preserve">disponible a partir del </w:t>
      </w:r>
      <w:r w:rsidR="00DF163E">
        <w:rPr>
          <w:rFonts w:asciiTheme="minorBidi" w:hAnsiTheme="minorBidi" w:cstheme="minorBidi"/>
          <w:bCs/>
          <w:color w:val="auto"/>
          <w:sz w:val="22"/>
        </w:rPr>
        <w:t>30</w:t>
      </w:r>
      <w:r w:rsidR="00AF6336">
        <w:rPr>
          <w:rFonts w:asciiTheme="minorBidi" w:hAnsiTheme="minorBidi" w:cstheme="minorBidi"/>
          <w:bCs/>
          <w:color w:val="auto"/>
          <w:sz w:val="22"/>
        </w:rPr>
        <w:t xml:space="preserve"> de setiembre</w:t>
      </w:r>
      <w:r w:rsidR="0080203B">
        <w:rPr>
          <w:rFonts w:asciiTheme="minorBidi" w:hAnsiTheme="minorBidi" w:cstheme="minorBidi"/>
          <w:bCs/>
          <w:color w:val="auto"/>
          <w:sz w:val="22"/>
        </w:rPr>
        <w:t xml:space="preserve"> de</w:t>
      </w:r>
      <w:r w:rsidR="00AF6336">
        <w:rPr>
          <w:rFonts w:asciiTheme="minorBidi" w:hAnsiTheme="minorBidi" w:cstheme="minorBidi"/>
          <w:bCs/>
          <w:color w:val="auto"/>
          <w:sz w:val="22"/>
        </w:rPr>
        <w:t xml:space="preserve"> 2020</w:t>
      </w:r>
      <w:r w:rsidR="0080203B">
        <w:rPr>
          <w:rFonts w:asciiTheme="minorBidi" w:hAnsiTheme="minorBidi" w:cstheme="minorBidi"/>
          <w:bCs/>
          <w:color w:val="auto"/>
          <w:sz w:val="22"/>
        </w:rPr>
        <w:t>.</w:t>
      </w:r>
    </w:p>
    <w:sectPr w:rsidR="004A59BE" w:rsidRPr="0032726E" w:rsidSect="00AA285D">
      <w:headerReference w:type="default" r:id="rId9"/>
      <w:footerReference w:type="defaul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BB9A5" w14:textId="77777777" w:rsidR="00DB6AC1" w:rsidRDefault="00DB6AC1" w:rsidP="001919CB">
      <w:pPr>
        <w:spacing w:after="0" w:line="240" w:lineRule="auto"/>
      </w:pPr>
      <w:r>
        <w:separator/>
      </w:r>
    </w:p>
  </w:endnote>
  <w:endnote w:type="continuationSeparator" w:id="0">
    <w:p w14:paraId="5A4044E1" w14:textId="77777777" w:rsidR="00DB6AC1" w:rsidRDefault="00DB6AC1" w:rsidP="001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D469" w14:textId="77777777" w:rsidR="00FD42F6" w:rsidRPr="006616FB" w:rsidRDefault="00FD42F6" w:rsidP="006616FB">
    <w:pPr>
      <w:pStyle w:val="Piedepgina"/>
      <w:pBdr>
        <w:top w:val="single" w:sz="4" w:space="1" w:color="auto"/>
      </w:pBdr>
      <w:jc w:val="center"/>
      <w:rPr>
        <w:rFonts w:asciiTheme="minorBidi" w:hAnsiTheme="minorBidi" w:cstheme="minorBidi"/>
        <w:sz w:val="10"/>
        <w:szCs w:val="10"/>
      </w:rPr>
    </w:pPr>
  </w:p>
  <w:p w14:paraId="1D2687EE" w14:textId="77777777" w:rsidR="00FD42F6" w:rsidRPr="00552B01" w:rsidRDefault="00FD42F6" w:rsidP="00825E09">
    <w:pPr>
      <w:pStyle w:val="Piedepgina"/>
      <w:jc w:val="center"/>
      <w:rPr>
        <w:rFonts w:asciiTheme="minorBidi" w:hAnsiTheme="minorBidi" w:cstheme="minorBidi"/>
        <w:sz w:val="20"/>
        <w:szCs w:val="20"/>
      </w:rPr>
    </w:pPr>
    <w:r w:rsidRPr="00552B01">
      <w:rPr>
        <w:rFonts w:asciiTheme="minorBidi" w:hAnsiTheme="minorBidi" w:cstheme="minorBidi"/>
        <w:sz w:val="20"/>
        <w:szCs w:val="20"/>
      </w:rPr>
      <w:t xml:space="preserve">Página </w:t>
    </w:r>
    <w:r w:rsidR="00AB5A77" w:rsidRPr="00552B01">
      <w:rPr>
        <w:rFonts w:asciiTheme="minorBidi" w:hAnsiTheme="minorBidi" w:cstheme="minorBidi"/>
        <w:sz w:val="20"/>
        <w:szCs w:val="20"/>
      </w:rPr>
      <w:fldChar w:fldCharType="begin"/>
    </w:r>
    <w:r w:rsidRPr="00552B01">
      <w:rPr>
        <w:rFonts w:asciiTheme="minorBidi" w:hAnsiTheme="minorBidi" w:cstheme="minorBidi"/>
        <w:sz w:val="20"/>
        <w:szCs w:val="20"/>
      </w:rPr>
      <w:instrText xml:space="preserve">PAGE   \* MERGEFORMAT </w:instrText>
    </w:r>
    <w:r w:rsidR="00AB5A77" w:rsidRPr="00552B01">
      <w:rPr>
        <w:rFonts w:asciiTheme="minorBidi" w:hAnsiTheme="minorBidi" w:cstheme="minorBidi"/>
        <w:sz w:val="20"/>
        <w:szCs w:val="20"/>
      </w:rPr>
      <w:fldChar w:fldCharType="separate"/>
    </w:r>
    <w:r w:rsidR="001B1ACE">
      <w:rPr>
        <w:rFonts w:asciiTheme="minorBidi" w:hAnsiTheme="minorBidi" w:cstheme="minorBidi"/>
        <w:noProof/>
        <w:sz w:val="20"/>
        <w:szCs w:val="20"/>
      </w:rPr>
      <w:t>1</w:t>
    </w:r>
    <w:r w:rsidR="00AB5A77" w:rsidRPr="00552B01">
      <w:rPr>
        <w:rFonts w:asciiTheme="minorBidi" w:hAnsiTheme="minorBidi" w:cstheme="minorBidi"/>
        <w:sz w:val="20"/>
        <w:szCs w:val="20"/>
      </w:rPr>
      <w:fldChar w:fldCharType="end"/>
    </w:r>
    <w:r w:rsidRPr="00552B01">
      <w:rPr>
        <w:rFonts w:asciiTheme="minorBidi" w:hAnsiTheme="minorBidi" w:cstheme="minorBidi"/>
        <w:sz w:val="20"/>
        <w:szCs w:val="20"/>
      </w:rPr>
      <w:t xml:space="preserve"> de </w:t>
    </w:r>
    <w:fldSimple w:instr=" NUMPAGES   \* MERGEFORMAT ">
      <w:r w:rsidR="001B1ACE" w:rsidRPr="001B1ACE">
        <w:rPr>
          <w:rFonts w:asciiTheme="minorBidi" w:hAnsiTheme="minorBidi" w:cstheme="minorBidi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418C" w14:textId="77777777" w:rsidR="00DB6AC1" w:rsidRDefault="00DB6AC1" w:rsidP="001919CB">
      <w:pPr>
        <w:spacing w:after="0" w:line="240" w:lineRule="auto"/>
      </w:pPr>
      <w:r>
        <w:separator/>
      </w:r>
    </w:p>
  </w:footnote>
  <w:footnote w:type="continuationSeparator" w:id="0">
    <w:p w14:paraId="6BAD7EF2" w14:textId="77777777" w:rsidR="00DB6AC1" w:rsidRDefault="00DB6AC1" w:rsidP="001919CB">
      <w:pPr>
        <w:spacing w:after="0" w:line="240" w:lineRule="auto"/>
      </w:pPr>
      <w:r>
        <w:continuationSeparator/>
      </w:r>
    </w:p>
  </w:footnote>
  <w:footnote w:id="1">
    <w:p w14:paraId="4A4DA626" w14:textId="4C4045DC" w:rsidR="00FD42F6" w:rsidRDefault="00FD42F6" w:rsidP="006616FB">
      <w:pPr>
        <w:pStyle w:val="Textonotapie"/>
        <w:jc w:val="both"/>
        <w:rPr>
          <w:rFonts w:asciiTheme="minorBidi" w:hAnsiTheme="minorBidi" w:cstheme="minorBidi"/>
          <w:sz w:val="16"/>
          <w:szCs w:val="16"/>
        </w:rPr>
      </w:pPr>
      <w:r w:rsidRPr="006616FB">
        <w:rPr>
          <w:rStyle w:val="Refdenotaalpie"/>
          <w:rFonts w:asciiTheme="minorBidi" w:hAnsiTheme="minorBidi" w:cstheme="minorBidi"/>
          <w:sz w:val="16"/>
          <w:szCs w:val="16"/>
        </w:rPr>
        <w:footnoteRef/>
      </w:r>
      <w:r w:rsidRPr="006616FB">
        <w:rPr>
          <w:rFonts w:asciiTheme="minorBidi" w:hAnsiTheme="minorBidi" w:cstheme="minorBidi"/>
          <w:sz w:val="16"/>
          <w:szCs w:val="16"/>
        </w:rPr>
        <w:t xml:space="preserve">  </w:t>
      </w:r>
      <w:r w:rsidR="009278DA">
        <w:rPr>
          <w:rFonts w:asciiTheme="minorBidi" w:hAnsiTheme="minorBidi" w:cstheme="minorBidi"/>
          <w:sz w:val="16"/>
          <w:szCs w:val="16"/>
        </w:rPr>
        <w:t>El Congreso se realizará en modalidad virtual</w:t>
      </w:r>
      <w:r w:rsidRPr="006616FB">
        <w:rPr>
          <w:rFonts w:asciiTheme="minorBidi" w:hAnsiTheme="minorBidi" w:cstheme="minorBidi"/>
          <w:sz w:val="16"/>
          <w:szCs w:val="16"/>
        </w:rPr>
        <w:t>.</w:t>
      </w:r>
    </w:p>
    <w:p w14:paraId="1FEBDCCB" w14:textId="77777777" w:rsidR="00FD42F6" w:rsidRPr="006616FB" w:rsidRDefault="00FD42F6" w:rsidP="006616FB">
      <w:pPr>
        <w:pStyle w:val="Textonotapie"/>
        <w:jc w:val="both"/>
        <w:rPr>
          <w:rFonts w:asciiTheme="minorBidi" w:hAnsiTheme="minorBidi" w:cstheme="minorBidi"/>
          <w:sz w:val="16"/>
          <w:szCs w:val="16"/>
        </w:rPr>
      </w:pPr>
    </w:p>
  </w:footnote>
  <w:footnote w:id="2">
    <w:p w14:paraId="36821B2F" w14:textId="77777777" w:rsidR="00FD42F6" w:rsidRPr="0034681D" w:rsidRDefault="00FD42F6" w:rsidP="0034681D">
      <w:pPr>
        <w:pStyle w:val="Textonotapie"/>
        <w:jc w:val="both"/>
        <w:rPr>
          <w:rFonts w:asciiTheme="minorBidi" w:hAnsiTheme="minorBidi" w:cstheme="minorBidi"/>
          <w:sz w:val="16"/>
          <w:szCs w:val="16"/>
        </w:rPr>
      </w:pPr>
      <w:r w:rsidRPr="0034681D">
        <w:rPr>
          <w:rStyle w:val="Refdenotaalpie"/>
          <w:rFonts w:asciiTheme="minorBidi" w:hAnsiTheme="minorBidi" w:cstheme="minorBidi"/>
          <w:sz w:val="16"/>
          <w:szCs w:val="16"/>
        </w:rPr>
        <w:footnoteRef/>
      </w:r>
      <w:r w:rsidRPr="0034681D">
        <w:rPr>
          <w:rFonts w:asciiTheme="minorBidi" w:hAnsiTheme="minorBidi" w:cstheme="minorBidi"/>
          <w:sz w:val="16"/>
          <w:szCs w:val="16"/>
        </w:rPr>
        <w:t xml:space="preserve"> Una tecnología disruptiva puede ser una herramienta o un recurso empleado en la producción</w:t>
      </w:r>
      <w:r>
        <w:rPr>
          <w:rFonts w:asciiTheme="minorBidi" w:hAnsiTheme="minorBidi" w:cstheme="minorBidi"/>
          <w:sz w:val="16"/>
          <w:szCs w:val="16"/>
        </w:rPr>
        <w:t xml:space="preserve"> (impresión 3D, inteligencia artificial)</w:t>
      </w:r>
      <w:r w:rsidRPr="0034681D">
        <w:rPr>
          <w:rFonts w:asciiTheme="minorBidi" w:hAnsiTheme="minorBidi" w:cstheme="minorBidi"/>
          <w:sz w:val="16"/>
          <w:szCs w:val="16"/>
        </w:rPr>
        <w:t xml:space="preserve">, o puede ser el producto o servicio terminado </w:t>
      </w:r>
      <w:r>
        <w:rPr>
          <w:rFonts w:asciiTheme="minorBidi" w:hAnsiTheme="minorBidi" w:cstheme="minorBidi"/>
          <w:sz w:val="16"/>
          <w:szCs w:val="16"/>
        </w:rPr>
        <w:t xml:space="preserve">(vehículos autónomos) </w:t>
      </w:r>
      <w:r w:rsidRPr="0034681D">
        <w:rPr>
          <w:rFonts w:asciiTheme="minorBidi" w:hAnsiTheme="minorBidi" w:cstheme="minorBidi"/>
          <w:sz w:val="16"/>
          <w:szCs w:val="16"/>
        </w:rPr>
        <w:t>en sí.</w:t>
      </w:r>
    </w:p>
  </w:footnote>
  <w:footnote w:id="3">
    <w:p w14:paraId="38599FD5" w14:textId="77777777" w:rsidR="006E4459" w:rsidRPr="006E4459" w:rsidRDefault="006E4459" w:rsidP="006E4459">
      <w:pPr>
        <w:pStyle w:val="Textonotapie"/>
        <w:jc w:val="both"/>
        <w:rPr>
          <w:rFonts w:asciiTheme="minorBidi" w:hAnsiTheme="minorBidi" w:cstheme="minorBidi"/>
          <w:sz w:val="16"/>
          <w:szCs w:val="16"/>
        </w:rPr>
      </w:pPr>
      <w:r w:rsidRPr="006E4459">
        <w:rPr>
          <w:rStyle w:val="Refdenotaalpie"/>
          <w:rFonts w:asciiTheme="minorBidi" w:hAnsiTheme="minorBidi" w:cstheme="minorBidi"/>
          <w:sz w:val="16"/>
          <w:szCs w:val="16"/>
        </w:rPr>
        <w:footnoteRef/>
      </w:r>
      <w:r w:rsidRPr="006E4459">
        <w:rPr>
          <w:rFonts w:asciiTheme="minorBidi" w:hAnsiTheme="minorBidi" w:cstheme="minorBidi"/>
          <w:sz w:val="16"/>
          <w:szCs w:val="16"/>
        </w:rPr>
        <w:t xml:space="preserve"> </w:t>
      </w:r>
      <w:r w:rsidRPr="006E4459">
        <w:rPr>
          <w:rFonts w:asciiTheme="minorBidi" w:hAnsiTheme="minorBidi" w:cstheme="minorBidi"/>
          <w:sz w:val="16"/>
          <w:szCs w:val="16"/>
          <w:lang w:eastAsia="es-ES"/>
        </w:rPr>
        <w:t>El gobierno corporativo es el conjunto de normas, principios y procedimientos que regulan la estructura y el funcionamiento de los órganos de gobierno de una empresa. En concreto, establece las relaciones entre la junta directiva, el consejo de administración, los accionistas y el resto de partes interesadas, y estipula las reglas por las que se rige el proceso de toma de decisiones sobre la compañía para la generación de valor.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39F2" w14:textId="1D14AEB4" w:rsidR="00FD42F6" w:rsidRDefault="006F2E79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7DDC89C" wp14:editId="549CA435">
          <wp:simplePos x="0" y="0"/>
          <wp:positionH relativeFrom="column">
            <wp:posOffset>5220335</wp:posOffset>
          </wp:positionH>
          <wp:positionV relativeFrom="paragraph">
            <wp:posOffset>122555</wp:posOffset>
          </wp:positionV>
          <wp:extent cx="925133" cy="2556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33" cy="255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0179CA8" wp14:editId="70D0EFAE">
          <wp:simplePos x="0" y="0"/>
          <wp:positionH relativeFrom="column">
            <wp:posOffset>-462280</wp:posOffset>
          </wp:positionH>
          <wp:positionV relativeFrom="paragraph">
            <wp:posOffset>-75565</wp:posOffset>
          </wp:positionV>
          <wp:extent cx="2180575" cy="594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75" cy="59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12D0F4" w14:textId="6818DE4A" w:rsidR="00FD42F6" w:rsidRDefault="00FD42F6">
    <w:pPr>
      <w:pStyle w:val="Encabezado"/>
      <w:rPr>
        <w:noProof/>
      </w:rPr>
    </w:pPr>
  </w:p>
  <w:p w14:paraId="41E70AE4" w14:textId="77777777" w:rsidR="00FD42F6" w:rsidRDefault="00FD42F6">
    <w:pPr>
      <w:pStyle w:val="Encabezado"/>
    </w:pPr>
  </w:p>
  <w:p w14:paraId="57999608" w14:textId="77777777" w:rsidR="00FD42F6" w:rsidRDefault="00FD42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406"/>
    <w:multiLevelType w:val="hybridMultilevel"/>
    <w:tmpl w:val="F192F37E"/>
    <w:lvl w:ilvl="0" w:tplc="ABC2BA00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374E"/>
    <w:multiLevelType w:val="multilevel"/>
    <w:tmpl w:val="583EB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C15A5E"/>
    <w:multiLevelType w:val="hybridMultilevel"/>
    <w:tmpl w:val="A71419DA"/>
    <w:lvl w:ilvl="0" w:tplc="1076E6E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B0BC2"/>
    <w:multiLevelType w:val="hybridMultilevel"/>
    <w:tmpl w:val="99D4D4B2"/>
    <w:lvl w:ilvl="0" w:tplc="28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8643BE4"/>
    <w:multiLevelType w:val="hybridMultilevel"/>
    <w:tmpl w:val="775ED050"/>
    <w:lvl w:ilvl="0" w:tplc="4E32387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21864"/>
    <w:multiLevelType w:val="hybridMultilevel"/>
    <w:tmpl w:val="DDDCDC4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A1842"/>
    <w:multiLevelType w:val="hybridMultilevel"/>
    <w:tmpl w:val="B8E0E69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C6AAB"/>
    <w:multiLevelType w:val="hybridMultilevel"/>
    <w:tmpl w:val="CF6C1C00"/>
    <w:lvl w:ilvl="0" w:tplc="89FAC98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1575FE"/>
    <w:multiLevelType w:val="hybridMultilevel"/>
    <w:tmpl w:val="C31243AC"/>
    <w:lvl w:ilvl="0" w:tplc="28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DBB6047"/>
    <w:multiLevelType w:val="hybridMultilevel"/>
    <w:tmpl w:val="7B6C7B6C"/>
    <w:lvl w:ilvl="0" w:tplc="28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3E277DF"/>
    <w:multiLevelType w:val="hybridMultilevel"/>
    <w:tmpl w:val="F0D6D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3FF3"/>
    <w:multiLevelType w:val="hybridMultilevel"/>
    <w:tmpl w:val="33025D64"/>
    <w:lvl w:ilvl="0" w:tplc="55AAC77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73C5D"/>
    <w:multiLevelType w:val="hybridMultilevel"/>
    <w:tmpl w:val="7082A8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6DA50">
      <w:numFmt w:val="bullet"/>
      <w:lvlText w:val="•"/>
      <w:lvlJc w:val="left"/>
      <w:pPr>
        <w:ind w:left="1785" w:hanging="705"/>
      </w:pPr>
      <w:rPr>
        <w:rFonts w:ascii="Arial" w:eastAsia="MS Mincho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8267A"/>
    <w:multiLevelType w:val="hybridMultilevel"/>
    <w:tmpl w:val="9C388D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D53B8"/>
    <w:multiLevelType w:val="hybridMultilevel"/>
    <w:tmpl w:val="140C57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3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58"/>
    <w:rsid w:val="000003DB"/>
    <w:rsid w:val="00000571"/>
    <w:rsid w:val="0001562D"/>
    <w:rsid w:val="000171DD"/>
    <w:rsid w:val="000200B4"/>
    <w:rsid w:val="000221A5"/>
    <w:rsid w:val="000233C6"/>
    <w:rsid w:val="00025236"/>
    <w:rsid w:val="00025B2E"/>
    <w:rsid w:val="0003402A"/>
    <w:rsid w:val="00037CD6"/>
    <w:rsid w:val="000507C7"/>
    <w:rsid w:val="00051CD6"/>
    <w:rsid w:val="00064067"/>
    <w:rsid w:val="00065D0E"/>
    <w:rsid w:val="00070812"/>
    <w:rsid w:val="00071AC8"/>
    <w:rsid w:val="000744B3"/>
    <w:rsid w:val="00074B10"/>
    <w:rsid w:val="00075DA5"/>
    <w:rsid w:val="00077AD0"/>
    <w:rsid w:val="00083AEB"/>
    <w:rsid w:val="000865CD"/>
    <w:rsid w:val="00086A7D"/>
    <w:rsid w:val="00090EB2"/>
    <w:rsid w:val="000A1041"/>
    <w:rsid w:val="000A26DC"/>
    <w:rsid w:val="000A2F63"/>
    <w:rsid w:val="000A611E"/>
    <w:rsid w:val="000A7C05"/>
    <w:rsid w:val="000B44D6"/>
    <w:rsid w:val="000C3288"/>
    <w:rsid w:val="000C36DB"/>
    <w:rsid w:val="000C52D6"/>
    <w:rsid w:val="000C745B"/>
    <w:rsid w:val="000D1432"/>
    <w:rsid w:val="000D5E44"/>
    <w:rsid w:val="000D6F33"/>
    <w:rsid w:val="000F098B"/>
    <w:rsid w:val="000F0F94"/>
    <w:rsid w:val="0010279C"/>
    <w:rsid w:val="00111E2B"/>
    <w:rsid w:val="0011244B"/>
    <w:rsid w:val="0012003D"/>
    <w:rsid w:val="001244B2"/>
    <w:rsid w:val="0012534E"/>
    <w:rsid w:val="001265C9"/>
    <w:rsid w:val="00126CF6"/>
    <w:rsid w:val="0013172B"/>
    <w:rsid w:val="001320B7"/>
    <w:rsid w:val="0013357B"/>
    <w:rsid w:val="001337EA"/>
    <w:rsid w:val="001355FC"/>
    <w:rsid w:val="001368E4"/>
    <w:rsid w:val="0014370F"/>
    <w:rsid w:val="001450C2"/>
    <w:rsid w:val="00162BB5"/>
    <w:rsid w:val="001710CC"/>
    <w:rsid w:val="00171BFA"/>
    <w:rsid w:val="00172387"/>
    <w:rsid w:val="001772C1"/>
    <w:rsid w:val="00184AAA"/>
    <w:rsid w:val="001919CB"/>
    <w:rsid w:val="00195846"/>
    <w:rsid w:val="00195AEC"/>
    <w:rsid w:val="001A14C5"/>
    <w:rsid w:val="001A18FD"/>
    <w:rsid w:val="001B1833"/>
    <w:rsid w:val="001B1ACE"/>
    <w:rsid w:val="001B1E25"/>
    <w:rsid w:val="001B37A8"/>
    <w:rsid w:val="001B51F6"/>
    <w:rsid w:val="001C0BAE"/>
    <w:rsid w:val="001C2DDD"/>
    <w:rsid w:val="001C580B"/>
    <w:rsid w:val="001D0B4C"/>
    <w:rsid w:val="001D1E2D"/>
    <w:rsid w:val="001D32C1"/>
    <w:rsid w:val="001D7C1B"/>
    <w:rsid w:val="001E02C0"/>
    <w:rsid w:val="001E40F8"/>
    <w:rsid w:val="001E4FBC"/>
    <w:rsid w:val="001E5AD7"/>
    <w:rsid w:val="001F189B"/>
    <w:rsid w:val="001F1CB8"/>
    <w:rsid w:val="001F2156"/>
    <w:rsid w:val="001F302B"/>
    <w:rsid w:val="00201A4D"/>
    <w:rsid w:val="00204808"/>
    <w:rsid w:val="0021787B"/>
    <w:rsid w:val="00217D98"/>
    <w:rsid w:val="002204A1"/>
    <w:rsid w:val="002215E8"/>
    <w:rsid w:val="0022201C"/>
    <w:rsid w:val="00224E67"/>
    <w:rsid w:val="002274CB"/>
    <w:rsid w:val="002307A0"/>
    <w:rsid w:val="002326C8"/>
    <w:rsid w:val="00232782"/>
    <w:rsid w:val="00236280"/>
    <w:rsid w:val="002421EB"/>
    <w:rsid w:val="00247356"/>
    <w:rsid w:val="00256C83"/>
    <w:rsid w:val="0026074B"/>
    <w:rsid w:val="002622BF"/>
    <w:rsid w:val="002649BC"/>
    <w:rsid w:val="00267AFE"/>
    <w:rsid w:val="00270E76"/>
    <w:rsid w:val="0027370A"/>
    <w:rsid w:val="00275284"/>
    <w:rsid w:val="002757D5"/>
    <w:rsid w:val="00276DE6"/>
    <w:rsid w:val="0028672C"/>
    <w:rsid w:val="002867AC"/>
    <w:rsid w:val="00291C47"/>
    <w:rsid w:val="002952CA"/>
    <w:rsid w:val="00296D6D"/>
    <w:rsid w:val="002A35EB"/>
    <w:rsid w:val="002C0A49"/>
    <w:rsid w:val="002C2219"/>
    <w:rsid w:val="002C419B"/>
    <w:rsid w:val="002E1617"/>
    <w:rsid w:val="002E7B7A"/>
    <w:rsid w:val="002F1A28"/>
    <w:rsid w:val="003008F4"/>
    <w:rsid w:val="00300BDA"/>
    <w:rsid w:val="00303D69"/>
    <w:rsid w:val="00304880"/>
    <w:rsid w:val="003104A8"/>
    <w:rsid w:val="003136FF"/>
    <w:rsid w:val="00321D2E"/>
    <w:rsid w:val="0032435F"/>
    <w:rsid w:val="0032726E"/>
    <w:rsid w:val="00327A51"/>
    <w:rsid w:val="00332C81"/>
    <w:rsid w:val="003367B7"/>
    <w:rsid w:val="00343951"/>
    <w:rsid w:val="0034681D"/>
    <w:rsid w:val="00360878"/>
    <w:rsid w:val="00370175"/>
    <w:rsid w:val="00373A5D"/>
    <w:rsid w:val="0038374E"/>
    <w:rsid w:val="00384C19"/>
    <w:rsid w:val="00385A49"/>
    <w:rsid w:val="003A7829"/>
    <w:rsid w:val="003B36D5"/>
    <w:rsid w:val="003B70F1"/>
    <w:rsid w:val="003B78C1"/>
    <w:rsid w:val="003C5F7C"/>
    <w:rsid w:val="003C6247"/>
    <w:rsid w:val="003D0466"/>
    <w:rsid w:val="003D64E1"/>
    <w:rsid w:val="003E0EB7"/>
    <w:rsid w:val="003F71F0"/>
    <w:rsid w:val="004031D8"/>
    <w:rsid w:val="00404E2F"/>
    <w:rsid w:val="00404E43"/>
    <w:rsid w:val="004052F2"/>
    <w:rsid w:val="004063F1"/>
    <w:rsid w:val="00411788"/>
    <w:rsid w:val="00413EB6"/>
    <w:rsid w:val="00416513"/>
    <w:rsid w:val="00416D81"/>
    <w:rsid w:val="00423456"/>
    <w:rsid w:val="00423902"/>
    <w:rsid w:val="00424CF8"/>
    <w:rsid w:val="00424D98"/>
    <w:rsid w:val="004253AC"/>
    <w:rsid w:val="00447B0D"/>
    <w:rsid w:val="00455C0C"/>
    <w:rsid w:val="00455C32"/>
    <w:rsid w:val="00460A11"/>
    <w:rsid w:val="00464835"/>
    <w:rsid w:val="00467936"/>
    <w:rsid w:val="00474BB7"/>
    <w:rsid w:val="00474D83"/>
    <w:rsid w:val="00482D3A"/>
    <w:rsid w:val="00486945"/>
    <w:rsid w:val="00486A51"/>
    <w:rsid w:val="00492649"/>
    <w:rsid w:val="00495B1D"/>
    <w:rsid w:val="004973D8"/>
    <w:rsid w:val="004A3273"/>
    <w:rsid w:val="004A58E2"/>
    <w:rsid w:val="004A59BE"/>
    <w:rsid w:val="004A5A3E"/>
    <w:rsid w:val="004B011E"/>
    <w:rsid w:val="004C5E69"/>
    <w:rsid w:val="004D01C1"/>
    <w:rsid w:val="004D0394"/>
    <w:rsid w:val="004D1138"/>
    <w:rsid w:val="004D5EBF"/>
    <w:rsid w:val="004D7230"/>
    <w:rsid w:val="004E4C04"/>
    <w:rsid w:val="004F0652"/>
    <w:rsid w:val="004F53A9"/>
    <w:rsid w:val="004F7657"/>
    <w:rsid w:val="00506C7A"/>
    <w:rsid w:val="00514CDC"/>
    <w:rsid w:val="005161A5"/>
    <w:rsid w:val="00531F7D"/>
    <w:rsid w:val="00536C27"/>
    <w:rsid w:val="00540FCB"/>
    <w:rsid w:val="00541B36"/>
    <w:rsid w:val="00541DED"/>
    <w:rsid w:val="005455C6"/>
    <w:rsid w:val="005479AE"/>
    <w:rsid w:val="00550E76"/>
    <w:rsid w:val="005517C0"/>
    <w:rsid w:val="005528CA"/>
    <w:rsid w:val="00552B01"/>
    <w:rsid w:val="00562F63"/>
    <w:rsid w:val="00564C55"/>
    <w:rsid w:val="00570D9C"/>
    <w:rsid w:val="0057448B"/>
    <w:rsid w:val="00577F38"/>
    <w:rsid w:val="0058355F"/>
    <w:rsid w:val="005909B0"/>
    <w:rsid w:val="005911B0"/>
    <w:rsid w:val="00593E2A"/>
    <w:rsid w:val="00595EB4"/>
    <w:rsid w:val="005969E2"/>
    <w:rsid w:val="00597C79"/>
    <w:rsid w:val="005A3216"/>
    <w:rsid w:val="005A4D3C"/>
    <w:rsid w:val="005B01F0"/>
    <w:rsid w:val="005B1361"/>
    <w:rsid w:val="005B27D0"/>
    <w:rsid w:val="005B6717"/>
    <w:rsid w:val="005C4DB0"/>
    <w:rsid w:val="005D2424"/>
    <w:rsid w:val="005E0BC0"/>
    <w:rsid w:val="005E3CC5"/>
    <w:rsid w:val="005E58C8"/>
    <w:rsid w:val="005F159F"/>
    <w:rsid w:val="005F69FB"/>
    <w:rsid w:val="005F7AB6"/>
    <w:rsid w:val="00600549"/>
    <w:rsid w:val="00604D46"/>
    <w:rsid w:val="00610B1F"/>
    <w:rsid w:val="00614207"/>
    <w:rsid w:val="00620F85"/>
    <w:rsid w:val="00636417"/>
    <w:rsid w:val="00636FAE"/>
    <w:rsid w:val="00640803"/>
    <w:rsid w:val="0065546A"/>
    <w:rsid w:val="00660113"/>
    <w:rsid w:val="006604BD"/>
    <w:rsid w:val="006616FB"/>
    <w:rsid w:val="00663865"/>
    <w:rsid w:val="006653E9"/>
    <w:rsid w:val="00665765"/>
    <w:rsid w:val="006715B3"/>
    <w:rsid w:val="00677C9B"/>
    <w:rsid w:val="0068227D"/>
    <w:rsid w:val="0068338A"/>
    <w:rsid w:val="00685E49"/>
    <w:rsid w:val="0068637F"/>
    <w:rsid w:val="006879BA"/>
    <w:rsid w:val="00696CC9"/>
    <w:rsid w:val="006A75FE"/>
    <w:rsid w:val="006A7F10"/>
    <w:rsid w:val="006B6686"/>
    <w:rsid w:val="006B6B5F"/>
    <w:rsid w:val="006C0737"/>
    <w:rsid w:val="006C747A"/>
    <w:rsid w:val="006D0EF0"/>
    <w:rsid w:val="006D5FAC"/>
    <w:rsid w:val="006E1B9E"/>
    <w:rsid w:val="006E4459"/>
    <w:rsid w:val="006E7B21"/>
    <w:rsid w:val="006F2784"/>
    <w:rsid w:val="006F2E79"/>
    <w:rsid w:val="006F7127"/>
    <w:rsid w:val="00705B6F"/>
    <w:rsid w:val="00710CD9"/>
    <w:rsid w:val="00716280"/>
    <w:rsid w:val="00716AE1"/>
    <w:rsid w:val="00723F0C"/>
    <w:rsid w:val="00726035"/>
    <w:rsid w:val="00727364"/>
    <w:rsid w:val="00751E3D"/>
    <w:rsid w:val="007609A4"/>
    <w:rsid w:val="00767328"/>
    <w:rsid w:val="00772493"/>
    <w:rsid w:val="007733AC"/>
    <w:rsid w:val="00777206"/>
    <w:rsid w:val="00783470"/>
    <w:rsid w:val="00785122"/>
    <w:rsid w:val="00786505"/>
    <w:rsid w:val="00793EE4"/>
    <w:rsid w:val="007A0F55"/>
    <w:rsid w:val="007A2F95"/>
    <w:rsid w:val="007A470F"/>
    <w:rsid w:val="007A7E4B"/>
    <w:rsid w:val="007B0D80"/>
    <w:rsid w:val="007B3AAD"/>
    <w:rsid w:val="007B7857"/>
    <w:rsid w:val="007B7885"/>
    <w:rsid w:val="007C5C49"/>
    <w:rsid w:val="007C5E7C"/>
    <w:rsid w:val="007D16E2"/>
    <w:rsid w:val="007E102E"/>
    <w:rsid w:val="007E7CD4"/>
    <w:rsid w:val="0080203B"/>
    <w:rsid w:val="0081000A"/>
    <w:rsid w:val="00814B5D"/>
    <w:rsid w:val="0081788D"/>
    <w:rsid w:val="00824FE0"/>
    <w:rsid w:val="008252EF"/>
    <w:rsid w:val="00825B1B"/>
    <w:rsid w:val="00825E09"/>
    <w:rsid w:val="00840C34"/>
    <w:rsid w:val="008438D6"/>
    <w:rsid w:val="00843EC1"/>
    <w:rsid w:val="008457D5"/>
    <w:rsid w:val="00850415"/>
    <w:rsid w:val="00851EE5"/>
    <w:rsid w:val="00852D35"/>
    <w:rsid w:val="00854245"/>
    <w:rsid w:val="008636F1"/>
    <w:rsid w:val="00866133"/>
    <w:rsid w:val="00867180"/>
    <w:rsid w:val="008674B2"/>
    <w:rsid w:val="008713AF"/>
    <w:rsid w:val="00871EE7"/>
    <w:rsid w:val="00872048"/>
    <w:rsid w:val="008733E5"/>
    <w:rsid w:val="008777CB"/>
    <w:rsid w:val="00883000"/>
    <w:rsid w:val="008A47A8"/>
    <w:rsid w:val="008A64EF"/>
    <w:rsid w:val="008B0CFC"/>
    <w:rsid w:val="008B1F4D"/>
    <w:rsid w:val="008B68FE"/>
    <w:rsid w:val="008C03DE"/>
    <w:rsid w:val="008C2906"/>
    <w:rsid w:val="008C322D"/>
    <w:rsid w:val="008D20F5"/>
    <w:rsid w:val="008D2343"/>
    <w:rsid w:val="008D6054"/>
    <w:rsid w:val="008D6654"/>
    <w:rsid w:val="008E113C"/>
    <w:rsid w:val="008E76C5"/>
    <w:rsid w:val="008E7DF0"/>
    <w:rsid w:val="008F3013"/>
    <w:rsid w:val="008F51BA"/>
    <w:rsid w:val="0090484D"/>
    <w:rsid w:val="00906251"/>
    <w:rsid w:val="00911967"/>
    <w:rsid w:val="00914C9A"/>
    <w:rsid w:val="00915708"/>
    <w:rsid w:val="009278DA"/>
    <w:rsid w:val="00933111"/>
    <w:rsid w:val="00942954"/>
    <w:rsid w:val="00943A9C"/>
    <w:rsid w:val="009451FB"/>
    <w:rsid w:val="009504A3"/>
    <w:rsid w:val="00951282"/>
    <w:rsid w:val="00955354"/>
    <w:rsid w:val="009564D7"/>
    <w:rsid w:val="00957348"/>
    <w:rsid w:val="0096016E"/>
    <w:rsid w:val="00961F32"/>
    <w:rsid w:val="00965083"/>
    <w:rsid w:val="009659A5"/>
    <w:rsid w:val="009705E7"/>
    <w:rsid w:val="0098155E"/>
    <w:rsid w:val="0098777F"/>
    <w:rsid w:val="009931E9"/>
    <w:rsid w:val="00997DEA"/>
    <w:rsid w:val="009A6B53"/>
    <w:rsid w:val="009B4320"/>
    <w:rsid w:val="009B4B66"/>
    <w:rsid w:val="009B75D1"/>
    <w:rsid w:val="009C135C"/>
    <w:rsid w:val="009C2FC1"/>
    <w:rsid w:val="009C6D85"/>
    <w:rsid w:val="009C7A51"/>
    <w:rsid w:val="009D3681"/>
    <w:rsid w:val="009D784C"/>
    <w:rsid w:val="009E478F"/>
    <w:rsid w:val="009E6158"/>
    <w:rsid w:val="009E6A03"/>
    <w:rsid w:val="009E6D24"/>
    <w:rsid w:val="009F5398"/>
    <w:rsid w:val="00A0143A"/>
    <w:rsid w:val="00A034C1"/>
    <w:rsid w:val="00A127AE"/>
    <w:rsid w:val="00A12F8A"/>
    <w:rsid w:val="00A14F65"/>
    <w:rsid w:val="00A15FF6"/>
    <w:rsid w:val="00A17981"/>
    <w:rsid w:val="00A25B50"/>
    <w:rsid w:val="00A320B7"/>
    <w:rsid w:val="00A340F4"/>
    <w:rsid w:val="00A3602F"/>
    <w:rsid w:val="00A600DF"/>
    <w:rsid w:val="00A72716"/>
    <w:rsid w:val="00A84AAB"/>
    <w:rsid w:val="00A86F5F"/>
    <w:rsid w:val="00A92FE1"/>
    <w:rsid w:val="00A930BD"/>
    <w:rsid w:val="00AA07D3"/>
    <w:rsid w:val="00AA19A2"/>
    <w:rsid w:val="00AA285D"/>
    <w:rsid w:val="00AA427C"/>
    <w:rsid w:val="00AB3A05"/>
    <w:rsid w:val="00AB5A77"/>
    <w:rsid w:val="00AB5BBA"/>
    <w:rsid w:val="00AB7335"/>
    <w:rsid w:val="00AC21E2"/>
    <w:rsid w:val="00AC2961"/>
    <w:rsid w:val="00AD1BD2"/>
    <w:rsid w:val="00AD3A95"/>
    <w:rsid w:val="00AD56BD"/>
    <w:rsid w:val="00AD7BB3"/>
    <w:rsid w:val="00AE666F"/>
    <w:rsid w:val="00AE6BEE"/>
    <w:rsid w:val="00AE7742"/>
    <w:rsid w:val="00AE7A14"/>
    <w:rsid w:val="00AE7D3B"/>
    <w:rsid w:val="00AF3DD3"/>
    <w:rsid w:val="00AF6336"/>
    <w:rsid w:val="00AF7FB9"/>
    <w:rsid w:val="00B000CA"/>
    <w:rsid w:val="00B015BB"/>
    <w:rsid w:val="00B0545B"/>
    <w:rsid w:val="00B07FF1"/>
    <w:rsid w:val="00B1769F"/>
    <w:rsid w:val="00B179FC"/>
    <w:rsid w:val="00B248E9"/>
    <w:rsid w:val="00B259D7"/>
    <w:rsid w:val="00B36205"/>
    <w:rsid w:val="00B44EAA"/>
    <w:rsid w:val="00B46312"/>
    <w:rsid w:val="00B536D7"/>
    <w:rsid w:val="00B609DD"/>
    <w:rsid w:val="00B6178C"/>
    <w:rsid w:val="00B64CE9"/>
    <w:rsid w:val="00B65459"/>
    <w:rsid w:val="00B703CF"/>
    <w:rsid w:val="00B87491"/>
    <w:rsid w:val="00B9137E"/>
    <w:rsid w:val="00B93FF6"/>
    <w:rsid w:val="00B94CC8"/>
    <w:rsid w:val="00B95A1A"/>
    <w:rsid w:val="00BA3557"/>
    <w:rsid w:val="00BA6E7D"/>
    <w:rsid w:val="00BB519F"/>
    <w:rsid w:val="00BB59CF"/>
    <w:rsid w:val="00BC151E"/>
    <w:rsid w:val="00BC56AA"/>
    <w:rsid w:val="00BD4792"/>
    <w:rsid w:val="00BE0FB3"/>
    <w:rsid w:val="00BE64D7"/>
    <w:rsid w:val="00BF07F9"/>
    <w:rsid w:val="00BF17DF"/>
    <w:rsid w:val="00BF3E3B"/>
    <w:rsid w:val="00BF52D4"/>
    <w:rsid w:val="00C10674"/>
    <w:rsid w:val="00C111C5"/>
    <w:rsid w:val="00C179FD"/>
    <w:rsid w:val="00C17C29"/>
    <w:rsid w:val="00C27A11"/>
    <w:rsid w:val="00C42FD3"/>
    <w:rsid w:val="00C437D5"/>
    <w:rsid w:val="00C4444D"/>
    <w:rsid w:val="00C44EB7"/>
    <w:rsid w:val="00C4511B"/>
    <w:rsid w:val="00C517C3"/>
    <w:rsid w:val="00C60691"/>
    <w:rsid w:val="00C644EF"/>
    <w:rsid w:val="00C72439"/>
    <w:rsid w:val="00C73453"/>
    <w:rsid w:val="00C73F84"/>
    <w:rsid w:val="00C84F29"/>
    <w:rsid w:val="00C86F6F"/>
    <w:rsid w:val="00C876A8"/>
    <w:rsid w:val="00C90273"/>
    <w:rsid w:val="00C96627"/>
    <w:rsid w:val="00C97862"/>
    <w:rsid w:val="00CB1188"/>
    <w:rsid w:val="00CB430F"/>
    <w:rsid w:val="00CB58E2"/>
    <w:rsid w:val="00CC5E52"/>
    <w:rsid w:val="00CD1A5C"/>
    <w:rsid w:val="00CD3B6D"/>
    <w:rsid w:val="00CD60E4"/>
    <w:rsid w:val="00CE2387"/>
    <w:rsid w:val="00CE4594"/>
    <w:rsid w:val="00CF0FE9"/>
    <w:rsid w:val="00CF332F"/>
    <w:rsid w:val="00CF571A"/>
    <w:rsid w:val="00D001EB"/>
    <w:rsid w:val="00D05597"/>
    <w:rsid w:val="00D056A3"/>
    <w:rsid w:val="00D16999"/>
    <w:rsid w:val="00D16ECF"/>
    <w:rsid w:val="00D17A64"/>
    <w:rsid w:val="00D20951"/>
    <w:rsid w:val="00D21550"/>
    <w:rsid w:val="00D26D9E"/>
    <w:rsid w:val="00D26E1E"/>
    <w:rsid w:val="00D30B29"/>
    <w:rsid w:val="00D311FE"/>
    <w:rsid w:val="00D317E4"/>
    <w:rsid w:val="00D327C6"/>
    <w:rsid w:val="00D3709F"/>
    <w:rsid w:val="00D40208"/>
    <w:rsid w:val="00D43801"/>
    <w:rsid w:val="00D44DDF"/>
    <w:rsid w:val="00D470A9"/>
    <w:rsid w:val="00D50FC3"/>
    <w:rsid w:val="00D61B60"/>
    <w:rsid w:val="00D62867"/>
    <w:rsid w:val="00D725F6"/>
    <w:rsid w:val="00D7418C"/>
    <w:rsid w:val="00D76947"/>
    <w:rsid w:val="00D7750B"/>
    <w:rsid w:val="00D80486"/>
    <w:rsid w:val="00D840B7"/>
    <w:rsid w:val="00D85BA1"/>
    <w:rsid w:val="00D90052"/>
    <w:rsid w:val="00D93BFA"/>
    <w:rsid w:val="00DA1B21"/>
    <w:rsid w:val="00DA5CF7"/>
    <w:rsid w:val="00DA7F77"/>
    <w:rsid w:val="00DB58B2"/>
    <w:rsid w:val="00DB6AC1"/>
    <w:rsid w:val="00DB7245"/>
    <w:rsid w:val="00DB7D05"/>
    <w:rsid w:val="00DC09D0"/>
    <w:rsid w:val="00DC43B2"/>
    <w:rsid w:val="00DC47ED"/>
    <w:rsid w:val="00DC5D67"/>
    <w:rsid w:val="00DD3923"/>
    <w:rsid w:val="00DD567D"/>
    <w:rsid w:val="00DE18E1"/>
    <w:rsid w:val="00DE25D0"/>
    <w:rsid w:val="00DE69EF"/>
    <w:rsid w:val="00DF163E"/>
    <w:rsid w:val="00DF2E2A"/>
    <w:rsid w:val="00DF2F41"/>
    <w:rsid w:val="00DF5D0E"/>
    <w:rsid w:val="00DF6976"/>
    <w:rsid w:val="00E17064"/>
    <w:rsid w:val="00E17B6C"/>
    <w:rsid w:val="00E32651"/>
    <w:rsid w:val="00E3297C"/>
    <w:rsid w:val="00E34423"/>
    <w:rsid w:val="00E35359"/>
    <w:rsid w:val="00E41B6A"/>
    <w:rsid w:val="00E45786"/>
    <w:rsid w:val="00E55DC3"/>
    <w:rsid w:val="00E64D95"/>
    <w:rsid w:val="00E653CD"/>
    <w:rsid w:val="00E7610C"/>
    <w:rsid w:val="00E77C58"/>
    <w:rsid w:val="00E8137F"/>
    <w:rsid w:val="00E862F2"/>
    <w:rsid w:val="00E96882"/>
    <w:rsid w:val="00EA5893"/>
    <w:rsid w:val="00EB15C2"/>
    <w:rsid w:val="00EB16FE"/>
    <w:rsid w:val="00EB7186"/>
    <w:rsid w:val="00EC3E6F"/>
    <w:rsid w:val="00EF00B9"/>
    <w:rsid w:val="00EF2CB0"/>
    <w:rsid w:val="00EF548B"/>
    <w:rsid w:val="00F00050"/>
    <w:rsid w:val="00F0411F"/>
    <w:rsid w:val="00F07FC7"/>
    <w:rsid w:val="00F1019F"/>
    <w:rsid w:val="00F2461B"/>
    <w:rsid w:val="00F260FC"/>
    <w:rsid w:val="00F34748"/>
    <w:rsid w:val="00F37544"/>
    <w:rsid w:val="00F43455"/>
    <w:rsid w:val="00F43E2F"/>
    <w:rsid w:val="00F45197"/>
    <w:rsid w:val="00F4659D"/>
    <w:rsid w:val="00F50248"/>
    <w:rsid w:val="00F50B95"/>
    <w:rsid w:val="00F538F2"/>
    <w:rsid w:val="00F562DE"/>
    <w:rsid w:val="00F6076A"/>
    <w:rsid w:val="00F62842"/>
    <w:rsid w:val="00F6779A"/>
    <w:rsid w:val="00F76CC5"/>
    <w:rsid w:val="00F810ED"/>
    <w:rsid w:val="00F81344"/>
    <w:rsid w:val="00F82008"/>
    <w:rsid w:val="00F83065"/>
    <w:rsid w:val="00F86028"/>
    <w:rsid w:val="00F86FD6"/>
    <w:rsid w:val="00FA01FE"/>
    <w:rsid w:val="00FA28DA"/>
    <w:rsid w:val="00FA3765"/>
    <w:rsid w:val="00FA5EAD"/>
    <w:rsid w:val="00FA7714"/>
    <w:rsid w:val="00FB0298"/>
    <w:rsid w:val="00FB0BBC"/>
    <w:rsid w:val="00FB20C6"/>
    <w:rsid w:val="00FC2764"/>
    <w:rsid w:val="00FD28B2"/>
    <w:rsid w:val="00FD42F6"/>
    <w:rsid w:val="00FD4A7A"/>
    <w:rsid w:val="00FD60E0"/>
    <w:rsid w:val="00FE0B69"/>
    <w:rsid w:val="00FE2409"/>
    <w:rsid w:val="00FE4866"/>
    <w:rsid w:val="00FF1B0B"/>
    <w:rsid w:val="00FF4DB5"/>
    <w:rsid w:val="00FF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698D4"/>
  <w15:docId w15:val="{E3A4E78A-38A2-458A-889D-76F6A088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0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19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91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9CB"/>
  </w:style>
  <w:style w:type="paragraph" w:styleId="Piedepgina">
    <w:name w:val="footer"/>
    <w:basedOn w:val="Normal"/>
    <w:link w:val="PiedepginaCar"/>
    <w:uiPriority w:val="99"/>
    <w:unhideWhenUsed/>
    <w:rsid w:val="00191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9CB"/>
  </w:style>
  <w:style w:type="paragraph" w:styleId="Textodeglobo">
    <w:name w:val="Balloon Text"/>
    <w:basedOn w:val="Normal"/>
    <w:link w:val="TextodegloboCar"/>
    <w:uiPriority w:val="99"/>
    <w:semiHidden/>
    <w:unhideWhenUsed/>
    <w:rsid w:val="001919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919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24D98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2622BF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7609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9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609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9A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09A4"/>
    <w:rPr>
      <w:b/>
      <w:bCs/>
      <w:sz w:val="20"/>
      <w:szCs w:val="20"/>
    </w:rPr>
  </w:style>
  <w:style w:type="character" w:styleId="Hipervnculovisitado">
    <w:name w:val="FollowedHyperlink"/>
    <w:uiPriority w:val="99"/>
    <w:semiHidden/>
    <w:unhideWhenUsed/>
    <w:rsid w:val="005F159F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E17B6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6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DE69E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38F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PA" w:eastAsia="es-ES"/>
    </w:rPr>
  </w:style>
  <w:style w:type="paragraph" w:customStyle="1" w:styleId="Cuadrculamedia1-nfasis21">
    <w:name w:val="Cuadrícula media 1 - Énfasis 21"/>
    <w:basedOn w:val="Normal"/>
    <w:uiPriority w:val="72"/>
    <w:qFormat/>
    <w:rsid w:val="00536C27"/>
    <w:pPr>
      <w:ind w:left="720"/>
      <w:contextualSpacing/>
    </w:pPr>
  </w:style>
  <w:style w:type="paragraph" w:styleId="Prrafodelista">
    <w:name w:val="List Paragraph"/>
    <w:basedOn w:val="Normal"/>
    <w:uiPriority w:val="63"/>
    <w:qFormat/>
    <w:rsid w:val="000C745B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6717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16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16FB"/>
  </w:style>
  <w:style w:type="character" w:styleId="Refdenotaalpie">
    <w:name w:val="footnote reference"/>
    <w:basedOn w:val="Fuentedeprrafopredeter"/>
    <w:uiPriority w:val="99"/>
    <w:semiHidden/>
    <w:unhideWhenUsed/>
    <w:rsid w:val="006616FB"/>
    <w:rPr>
      <w:vertAlign w:val="superscript"/>
    </w:rPr>
  </w:style>
  <w:style w:type="paragraph" w:styleId="Bibliografa">
    <w:name w:val="Bibliography"/>
    <w:basedOn w:val="Normal"/>
    <w:next w:val="Normal"/>
    <w:uiPriority w:val="61"/>
    <w:rsid w:val="006E4459"/>
  </w:style>
  <w:style w:type="character" w:styleId="Mencinsinresolver">
    <w:name w:val="Unresolved Mention"/>
    <w:basedOn w:val="Fuentedeprrafopredeter"/>
    <w:uiPriority w:val="99"/>
    <w:semiHidden/>
    <w:unhideWhenUsed/>
    <w:rsid w:val="006D0EF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0507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IR13S.Papers20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And19</b:Tag>
    <b:SourceType>InternetSite</b:SourceType>
    <b:Guid>{848C0E4D-203A-4A51-8CED-55ADC3B8DEDC}</b:Guid>
    <b:Author>
      <b:Author>
        <b:NameList>
          <b:Person>
            <b:Last>Anderson</b:Last>
            <b:First>Cindy</b:First>
            <b:Middle>W.</b:Middle>
          </b:Person>
        </b:NameList>
      </b:Author>
    </b:Author>
    <b:Title>Welcome to the Project Economy</b:Title>
    <b:Year>2019</b:Year>
    <b:Month>Setiembre</b:Month>
    <b:Day>2019</b:Day>
    <b:YearAccessed>2020</b:YearAccessed>
    <b:MonthAccessed>Marzo</b:MonthAccessed>
    <b:DayAccessed>27</b:DayAccessed>
    <b:URL>https://www.linkedin.com/pulse/welcome-project-economy-cindy-anderson-cae/</b:URL>
    <b:RefOrder>1</b:RefOrder>
  </b:Source>
  <b:Source>
    <b:Tag>Nie19</b:Tag>
    <b:SourceType>JournalArticle</b:SourceType>
    <b:Guid>{79F7419A-5F03-4DBA-88A3-47865F09358A}</b:Guid>
    <b:Author>
      <b:Author>
        <b:NameList>
          <b:Person>
            <b:Last>Nieto-Rodríguez</b:Last>
            <b:First>Antonio</b:First>
          </b:Person>
        </b:NameList>
      </b:Author>
    </b:Author>
    <b:Title>El ascenso de la economía de proyectos</b:Title>
    <b:Year>2019</b:Year>
    <b:JournalName>Executive excellence: la revista de liderazgo, la gestión y la toma de decisiones</b:JournalName>
    <b:Pages>25-27</b:Pages>
    <b:Issue>155</b:Issue>
    <b:RefOrder>2</b:RefOrder>
  </b:Source>
  <b:Source>
    <b:Tag>PMI141</b:Tag>
    <b:SourceType>Report</b:SourceType>
    <b:Guid>{AE0AE9E4-99B3-4426-92A2-E04365679DB4}</b:Guid>
    <b:Author>
      <b:Author>
        <b:NameList>
          <b:Person>
            <b:Last>PMI</b:Last>
          </b:Person>
        </b:NameList>
      </b:Author>
    </b:Author>
    <b:Title>Pulso de la Profesión de PMI: El Alto Costo de un Bajo Desempeño</b:Title>
    <b:Year>2014</b:Year>
    <b:City>Pensilvania</b:City>
    <b:Publisher>Project Management Institute</b:Publisher>
    <b:RefOrder>5</b:RefOrder>
  </b:Source>
  <b:Source>
    <b:Tag>Kap041</b:Tag>
    <b:SourceType>Book</b:SourceType>
    <b:Guid>{A396D2F1-5556-47C6-BE6B-B549331BB2A7}</b:Guid>
    <b:Author>
      <b:Author>
        <b:NameList>
          <b:Person>
            <b:Last>Kaplan</b:Last>
            <b:First>Robert</b:First>
            <b:Middle>S.</b:Middle>
          </b:Person>
          <b:Person>
            <b:Last>Norton</b:Last>
            <b:First>David</b:First>
            <b:Middle>P.</b:Middle>
          </b:Person>
        </b:NameList>
      </b:Author>
    </b:Author>
    <b:Title>Mapas estratégicos: Convirtiendo activos intangibles en resultados tangibles</b:Title>
    <b:Year>2004</b:Year>
    <b:City>Barcelona</b:City>
    <b:Publisher>Gestión 2000</b:Publisher>
    <b:RefOrder>3</b:RefOrder>
  </b:Source>
  <b:Source xmlns:b="http://schemas.openxmlformats.org/officeDocument/2006/bibliography">
    <b:Tag>PMI13b</b:Tag>
    <b:SourceType>Book</b:SourceType>
    <b:Guid>{02402DC6-BF29-483B-8975-64ED506629CA}</b:Guid>
    <b:Author>
      <b:Author>
        <b:Corporate>PMI</b:Corporate>
      </b:Author>
    </b:Author>
    <b:Title>Guía de los Fundamentos para la Dirección de Proyectos</b:Title>
    <b:Year>2013</b:Year>
    <b:City>Pensilvania</b:City>
    <b:Publisher>Project Management Institute</b:Publisher>
    <b:RefOrder>9</b:RefOrder>
  </b:Source>
  <b:Source>
    <b:Tag>PMI14</b:Tag>
    <b:SourceType>Book</b:SourceType>
    <b:Guid>{0D3170AE-5CC0-4839-86EB-F90AC20A7B3F}</b:Guid>
    <b:Author>
      <b:Author>
        <b:Corporate>PMI</b:Corporate>
      </b:Author>
    </b:Author>
    <b:Title>The Standard for Portfolio Management</b:Title>
    <b:Year>2017</b:Year>
    <b:City>Pensilvania</b:City>
    <b:Publisher>Project Management Institute</b:Publisher>
    <b:Edition>Fourth Edition</b:Edition>
    <b:RefOrder>4</b:RefOrder>
  </b:Source>
  <b:Source>
    <b:Tag>Fis11</b:Tag>
    <b:SourceType>JournalArticle</b:SourceType>
    <b:Guid>{C5A88AA7-A2D2-41F6-B439-9A9061A4ABA7}</b:Guid>
    <b:Author>
      <b:Author>
        <b:NameList>
          <b:Person>
            <b:Last>Fister Gale</b:Last>
            <b:First>Sarah</b:First>
          </b:Person>
        </b:NameList>
      </b:Author>
    </b:Author>
    <b:Title>A series of unfortunate events</b:Title>
    <b:JournalName>PM Network</b:JournalName>
    <b:Year>2011</b:Year>
    <b:Pages>22–29</b:Pages>
    <b:Volume>25</b:Volume>
    <b:Issue>1</b:Issue>
    <b:RefOrder>7</b:RefOrder>
  </b:Source>
  <b:Source>
    <b:Tag>PMI18</b:Tag>
    <b:SourceType>JournalArticle</b:SourceType>
    <b:Guid>{6190337B-8970-4018-827B-4399E64DCB90}</b:Guid>
    <b:Author>
      <b:Author>
        <b:Corporate>PMI</b:Corporate>
      </b:Author>
    </b:Author>
    <b:Title>Next Practices: Maximizing the Benefits of Disruptive Technologies on Projects</b:Title>
    <b:JournalName>PMI's Pulse of the Profession in-depth Report</b:JournalName>
    <b:Year>2018</b:Year>
    <b:RefOrder>6</b:RefOrder>
  </b:Source>
  <b:Source>
    <b:Tag>Kar20</b:Tag>
    <b:SourceType>JournalArticle</b:SourceType>
    <b:Guid>{A141FF1D-EE30-45BF-B135-11CA3963F2BC}</b:Guid>
    <b:Author>
      <b:Author>
        <b:NameList>
          <b:Person>
            <b:Last>Karabag</b:Last>
            <b:First>Solmaz</b:First>
            <b:Middle>Filiz</b:Middle>
          </b:Person>
        </b:NameList>
      </b:Author>
    </b:Author>
    <b:Title>An Unprecedented Global Crisis! The Global, Regional, National, Political, Economic and Commercial Impact of the Coronavirus Pandemic</b:Title>
    <b:JournalName>Journal of Applied Economics and Business Research</b:JournalName>
    <b:Year>2020</b:Year>
    <b:Pages>1-6</b:Pages>
    <b:Volume>10</b:Volume>
    <b:Issue>1</b:Issue>
    <b:RefOrder>8</b:RefOrder>
  </b:Source>
</b:Sources>
</file>

<file path=customXml/itemProps1.xml><?xml version="1.0" encoding="utf-8"?>
<ds:datastoreItem xmlns:ds="http://schemas.openxmlformats.org/officeDocument/2006/customXml" ds:itemID="{7A17B271-D626-4052-BCDE-59504C11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3404</Words>
  <Characters>18724</Characters>
  <Application>Microsoft Office Word</Application>
  <DocSecurity>0</DocSecurity>
  <Lines>156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Credito BCP</Company>
  <LinksUpToDate>false</LinksUpToDate>
  <CharactersWithSpaces>22084</CharactersWithSpaces>
  <SharedDoc>false</SharedDoc>
  <HLinks>
    <vt:vector size="6" baseType="variant"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>mailto:paper.peru@pmi.org.pe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Agape Ponte</dc:creator>
  <cp:lastModifiedBy>Ary Javier Eppel</cp:lastModifiedBy>
  <cp:revision>3</cp:revision>
  <cp:lastPrinted>2020-04-16T18:40:00Z</cp:lastPrinted>
  <dcterms:created xsi:type="dcterms:W3CDTF">2020-08-03T15:45:00Z</dcterms:created>
  <dcterms:modified xsi:type="dcterms:W3CDTF">2020-08-03T15:50:00Z</dcterms:modified>
</cp:coreProperties>
</file>